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1FE" w:rsidRPr="002821FE" w:rsidRDefault="002821FE" w:rsidP="002821FE">
      <w:pPr>
        <w:widowControl w:val="0"/>
        <w:spacing w:after="0" w:line="240" w:lineRule="auto"/>
        <w:jc w:val="center"/>
        <w:rPr>
          <w:rFonts w:ascii="Calibri" w:eastAsia="Calibri" w:hAnsi="Calibri" w:cs="Times New Roman"/>
          <w:lang w:val="uk-UA"/>
        </w:rPr>
      </w:pPr>
      <w:r w:rsidRPr="002821FE">
        <w:rPr>
          <w:rFonts w:ascii="Calibri" w:eastAsia="Calibri" w:hAnsi="Calibri" w:cs="Times New Roman"/>
          <w:noProof/>
          <w:lang w:eastAsia="ru-RU"/>
        </w:rPr>
        <w:drawing>
          <wp:inline distT="0" distB="0" distL="0" distR="0" wp14:anchorId="1A99627A" wp14:editId="1154A77C">
            <wp:extent cx="590550" cy="60960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p w:rsidR="002821FE" w:rsidRPr="002821FE" w:rsidRDefault="002821FE" w:rsidP="002821FE">
      <w:pPr>
        <w:widowControl w:val="0"/>
        <w:spacing w:after="0" w:line="240" w:lineRule="auto"/>
        <w:rPr>
          <w:rFonts w:ascii="Times New Roman" w:eastAsia="Calibri" w:hAnsi="Times New Roman" w:cs="Times New Roman"/>
          <w:b/>
          <w:sz w:val="18"/>
          <w:szCs w:val="18"/>
          <w:lang w:val="uk-UA"/>
        </w:rPr>
      </w:pPr>
      <w:r w:rsidRPr="002821FE">
        <w:rPr>
          <w:rFonts w:ascii="Times New Roman" w:eastAsia="Calibri" w:hAnsi="Times New Roman" w:cs="Times New Roman"/>
          <w:b/>
          <w:sz w:val="18"/>
          <w:szCs w:val="18"/>
          <w:lang w:val="uk-UA"/>
        </w:rPr>
        <w:t xml:space="preserve">         АДМ</w:t>
      </w:r>
      <w:r w:rsidRPr="002821FE">
        <w:rPr>
          <w:rFonts w:ascii="Times New Roman" w:eastAsia="Calibri" w:hAnsi="Times New Roman" w:cs="Times New Roman"/>
          <w:b/>
          <w:sz w:val="18"/>
          <w:szCs w:val="18"/>
          <w:lang w:val="en-US"/>
        </w:rPr>
        <w:t>I</w:t>
      </w:r>
      <w:r w:rsidRPr="002821FE">
        <w:rPr>
          <w:rFonts w:ascii="Times New Roman" w:eastAsia="Calibri" w:hAnsi="Times New Roman" w:cs="Times New Roman"/>
          <w:b/>
          <w:sz w:val="18"/>
          <w:szCs w:val="18"/>
        </w:rPr>
        <w:t>Н</w:t>
      </w:r>
      <w:r w:rsidRPr="002821FE">
        <w:rPr>
          <w:rFonts w:ascii="Times New Roman" w:eastAsia="Calibri" w:hAnsi="Times New Roman" w:cs="Times New Roman"/>
          <w:b/>
          <w:sz w:val="18"/>
          <w:szCs w:val="18"/>
          <w:lang w:val="en-US"/>
        </w:rPr>
        <w:t>I</w:t>
      </w:r>
      <w:r w:rsidRPr="002821FE">
        <w:rPr>
          <w:rFonts w:ascii="Times New Roman" w:eastAsia="Calibri" w:hAnsi="Times New Roman" w:cs="Times New Roman"/>
          <w:b/>
          <w:sz w:val="18"/>
          <w:szCs w:val="18"/>
          <w:lang w:val="uk-UA"/>
        </w:rPr>
        <w:t>СТРАЦ</w:t>
      </w:r>
      <w:r w:rsidRPr="002821FE">
        <w:rPr>
          <w:rFonts w:ascii="Times New Roman" w:eastAsia="Calibri" w:hAnsi="Times New Roman" w:cs="Times New Roman"/>
          <w:b/>
          <w:sz w:val="18"/>
          <w:szCs w:val="18"/>
          <w:lang w:val="en-US"/>
        </w:rPr>
        <w:t>I</w:t>
      </w:r>
      <w:r w:rsidRPr="002821FE">
        <w:rPr>
          <w:rFonts w:ascii="Times New Roman" w:eastAsia="Calibri" w:hAnsi="Times New Roman" w:cs="Times New Roman"/>
          <w:b/>
          <w:sz w:val="18"/>
          <w:szCs w:val="18"/>
          <w:lang w:val="uk-UA"/>
        </w:rPr>
        <w:t>Я ЧАПАЄВСЬКОГО        АДМИНИСТРАЦИЯ ЧАПАЕВСКОГО                КЪЫРЫМ</w:t>
      </w:r>
    </w:p>
    <w:p w:rsidR="002821FE" w:rsidRPr="002821FE" w:rsidRDefault="002821FE" w:rsidP="002821FE">
      <w:pPr>
        <w:widowControl w:val="0"/>
        <w:spacing w:after="0" w:line="240" w:lineRule="auto"/>
        <w:jc w:val="center"/>
        <w:rPr>
          <w:rFonts w:ascii="Times New Roman" w:eastAsia="Calibri" w:hAnsi="Times New Roman" w:cs="Times New Roman"/>
          <w:b/>
          <w:sz w:val="18"/>
          <w:szCs w:val="18"/>
          <w:lang w:val="uk-UA"/>
        </w:rPr>
      </w:pPr>
      <w:r w:rsidRPr="002821FE">
        <w:rPr>
          <w:rFonts w:ascii="Times New Roman" w:eastAsia="Calibri" w:hAnsi="Times New Roman" w:cs="Times New Roman"/>
          <w:b/>
          <w:sz w:val="18"/>
          <w:szCs w:val="18"/>
          <w:lang w:val="uk-UA"/>
        </w:rPr>
        <w:t>СІЛЬСЬКОГО ПОСЕЛЕННЯ</w:t>
      </w:r>
      <w:r w:rsidRPr="002821FE">
        <w:rPr>
          <w:rFonts w:ascii="Times New Roman" w:eastAsia="Calibri" w:hAnsi="Times New Roman" w:cs="Times New Roman"/>
          <w:b/>
          <w:sz w:val="18"/>
          <w:szCs w:val="18"/>
          <w:lang w:val="uk-UA"/>
        </w:rPr>
        <w:tab/>
        <w:t xml:space="preserve">                  СЕЛЬСКОГО ПОСЕЛЕНИЯ            ДЖУМХУРИЕТИ СОВЕТСКИЙ</w:t>
      </w:r>
    </w:p>
    <w:p w:rsidR="002821FE" w:rsidRPr="002821FE" w:rsidRDefault="002821FE" w:rsidP="002821FE">
      <w:pPr>
        <w:widowControl w:val="0"/>
        <w:spacing w:after="0" w:line="240" w:lineRule="auto"/>
        <w:jc w:val="center"/>
        <w:rPr>
          <w:rFonts w:ascii="Times New Roman" w:eastAsia="Calibri" w:hAnsi="Times New Roman" w:cs="Times New Roman"/>
          <w:b/>
          <w:sz w:val="18"/>
          <w:szCs w:val="18"/>
        </w:rPr>
      </w:pPr>
      <w:r w:rsidRPr="002821FE">
        <w:rPr>
          <w:rFonts w:ascii="Times New Roman" w:eastAsia="Calibri" w:hAnsi="Times New Roman" w:cs="Times New Roman"/>
          <w:b/>
          <w:sz w:val="18"/>
          <w:szCs w:val="18"/>
          <w:lang w:val="uk-UA"/>
        </w:rPr>
        <w:t>СОВЄТСЬКОГО РАЙОНУ</w:t>
      </w:r>
      <w:r w:rsidRPr="002821FE">
        <w:rPr>
          <w:rFonts w:ascii="Times New Roman" w:eastAsia="Calibri" w:hAnsi="Times New Roman" w:cs="Times New Roman"/>
          <w:b/>
          <w:sz w:val="18"/>
          <w:szCs w:val="18"/>
          <w:lang w:val="uk-UA"/>
        </w:rPr>
        <w:tab/>
      </w:r>
      <w:r w:rsidRPr="002821FE">
        <w:rPr>
          <w:rFonts w:ascii="Times New Roman" w:eastAsia="Calibri" w:hAnsi="Times New Roman" w:cs="Times New Roman"/>
          <w:b/>
          <w:sz w:val="18"/>
          <w:szCs w:val="18"/>
          <w:lang w:val="uk-UA"/>
        </w:rPr>
        <w:tab/>
        <w:t xml:space="preserve">    </w:t>
      </w:r>
      <w:r w:rsidRPr="002821FE">
        <w:rPr>
          <w:rFonts w:ascii="Times New Roman" w:eastAsia="Calibri" w:hAnsi="Times New Roman" w:cs="Times New Roman"/>
          <w:b/>
          <w:sz w:val="18"/>
          <w:szCs w:val="18"/>
        </w:rPr>
        <w:t>СОВЕТСКОГО РАЙОНА</w:t>
      </w:r>
      <w:r w:rsidRPr="002821FE">
        <w:rPr>
          <w:rFonts w:ascii="Times New Roman" w:eastAsia="Calibri" w:hAnsi="Times New Roman" w:cs="Times New Roman"/>
          <w:b/>
          <w:sz w:val="18"/>
          <w:szCs w:val="18"/>
        </w:rPr>
        <w:tab/>
        <w:t xml:space="preserve">     БОЛЮГИ ЧАПАЕВКА КОЙ</w:t>
      </w:r>
    </w:p>
    <w:p w:rsidR="002821FE" w:rsidRPr="002821FE" w:rsidRDefault="002821FE" w:rsidP="002821FE">
      <w:pPr>
        <w:widowControl w:val="0"/>
        <w:spacing w:after="0" w:line="240" w:lineRule="auto"/>
        <w:rPr>
          <w:rFonts w:ascii="Times New Roman" w:eastAsia="Calibri" w:hAnsi="Times New Roman" w:cs="Times New Roman"/>
          <w:b/>
          <w:sz w:val="18"/>
          <w:szCs w:val="18"/>
          <w:lang w:val="uk-UA"/>
        </w:rPr>
      </w:pPr>
      <w:r w:rsidRPr="002821FE">
        <w:rPr>
          <w:rFonts w:ascii="Times New Roman" w:eastAsia="Calibri" w:hAnsi="Times New Roman" w:cs="Times New Roman"/>
          <w:b/>
          <w:sz w:val="18"/>
          <w:szCs w:val="18"/>
        </w:rPr>
        <w:t xml:space="preserve">                  </w:t>
      </w:r>
      <w:r w:rsidRPr="002821FE">
        <w:rPr>
          <w:rFonts w:ascii="Times New Roman" w:eastAsia="Calibri" w:hAnsi="Times New Roman" w:cs="Times New Roman"/>
          <w:b/>
          <w:sz w:val="18"/>
          <w:szCs w:val="18"/>
          <w:lang w:val="uk-UA"/>
        </w:rPr>
        <w:t>РЕСПУБЛІКИ КРИМ                                        РЕСПУБЛИКИ КРЫМ                 КЪАСАБАСЫНЫНЬ ИДАРЕСИ</w:t>
      </w:r>
    </w:p>
    <w:p w:rsidR="002821FE" w:rsidRPr="002821FE" w:rsidRDefault="002821FE" w:rsidP="002821FE">
      <w:pPr>
        <w:widowControl w:val="0"/>
        <w:spacing w:after="0" w:line="240" w:lineRule="auto"/>
        <w:jc w:val="center"/>
        <w:rPr>
          <w:rFonts w:ascii="Times New Roman" w:eastAsia="Calibri" w:hAnsi="Times New Roman" w:cs="Times New Roman"/>
          <w:sz w:val="20"/>
          <w:szCs w:val="20"/>
          <w:lang w:val="uk-UA"/>
        </w:rPr>
      </w:pPr>
    </w:p>
    <w:p w:rsidR="0002335B" w:rsidRPr="00157FFE" w:rsidRDefault="002821FE" w:rsidP="00157FFE">
      <w:pPr>
        <w:pStyle w:val="a3"/>
        <w:spacing w:before="0" w:beforeAutospacing="0" w:after="0" w:afterAutospacing="0"/>
        <w:jc w:val="center"/>
        <w:rPr>
          <w:b/>
          <w:sz w:val="28"/>
          <w:szCs w:val="28"/>
        </w:rPr>
      </w:pPr>
      <w:r>
        <w:rPr>
          <w:b/>
          <w:sz w:val="28"/>
          <w:szCs w:val="28"/>
        </w:rPr>
        <w:t xml:space="preserve"> </w:t>
      </w:r>
    </w:p>
    <w:p w:rsidR="0002335B" w:rsidRPr="00856635" w:rsidRDefault="0002335B" w:rsidP="00856635">
      <w:pPr>
        <w:pStyle w:val="a3"/>
        <w:spacing w:before="0" w:beforeAutospacing="0" w:after="0" w:afterAutospacing="0"/>
        <w:jc w:val="center"/>
        <w:rPr>
          <w:sz w:val="28"/>
          <w:szCs w:val="28"/>
        </w:rPr>
      </w:pPr>
    </w:p>
    <w:p w:rsidR="00856635" w:rsidRPr="00157FFE" w:rsidRDefault="0002335B" w:rsidP="006F5E59">
      <w:pPr>
        <w:pStyle w:val="a3"/>
        <w:spacing w:before="0" w:beforeAutospacing="0" w:after="0" w:afterAutospacing="0"/>
        <w:jc w:val="center"/>
        <w:rPr>
          <w:b/>
          <w:sz w:val="28"/>
          <w:szCs w:val="28"/>
        </w:rPr>
      </w:pPr>
      <w:r w:rsidRPr="00157FFE">
        <w:rPr>
          <w:b/>
          <w:sz w:val="28"/>
          <w:szCs w:val="28"/>
        </w:rPr>
        <w:t>ПОСТАНОВЛЕНИЕ</w:t>
      </w:r>
      <w:r w:rsidR="006F5E59" w:rsidRPr="00157FFE">
        <w:rPr>
          <w:b/>
          <w:sz w:val="28"/>
          <w:szCs w:val="28"/>
        </w:rPr>
        <w:t xml:space="preserve"> № </w:t>
      </w:r>
      <w:r w:rsidR="002821FE">
        <w:rPr>
          <w:b/>
          <w:sz w:val="28"/>
          <w:szCs w:val="28"/>
        </w:rPr>
        <w:t>165-п</w:t>
      </w:r>
    </w:p>
    <w:p w:rsidR="0002335B" w:rsidRPr="00856635" w:rsidRDefault="006F5E59" w:rsidP="00856635">
      <w:pPr>
        <w:pStyle w:val="a3"/>
        <w:spacing w:before="0" w:beforeAutospacing="0" w:after="0" w:afterAutospacing="0"/>
        <w:jc w:val="center"/>
        <w:rPr>
          <w:sz w:val="28"/>
          <w:szCs w:val="28"/>
        </w:rPr>
      </w:pPr>
      <w:proofErr w:type="gramStart"/>
      <w:r>
        <w:rPr>
          <w:sz w:val="28"/>
          <w:szCs w:val="28"/>
        </w:rPr>
        <w:t xml:space="preserve">от </w:t>
      </w:r>
      <w:r w:rsidR="002821FE">
        <w:rPr>
          <w:sz w:val="28"/>
          <w:szCs w:val="28"/>
        </w:rPr>
        <w:t xml:space="preserve"> 04</w:t>
      </w:r>
      <w:proofErr w:type="gramEnd"/>
      <w:r w:rsidR="002821FE">
        <w:rPr>
          <w:sz w:val="28"/>
          <w:szCs w:val="28"/>
        </w:rPr>
        <w:t xml:space="preserve"> июня </w:t>
      </w:r>
      <w:r>
        <w:rPr>
          <w:sz w:val="28"/>
          <w:szCs w:val="28"/>
        </w:rPr>
        <w:t xml:space="preserve">2025 г.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 Чапаевка</w:t>
      </w:r>
    </w:p>
    <w:p w:rsidR="00856635" w:rsidRPr="00856635" w:rsidRDefault="00856635" w:rsidP="00856635">
      <w:pPr>
        <w:pStyle w:val="a3"/>
        <w:spacing w:before="0" w:beforeAutospacing="0" w:after="0" w:afterAutospacing="0"/>
        <w:rPr>
          <w:i/>
          <w:iCs/>
          <w:sz w:val="28"/>
          <w:szCs w:val="28"/>
        </w:rPr>
      </w:pPr>
    </w:p>
    <w:p w:rsidR="00FC6AD9" w:rsidRDefault="00286858" w:rsidP="00286858">
      <w:pPr>
        <w:pStyle w:val="ConsPlusTitle1"/>
        <w:jc w:val="center"/>
        <w:rPr>
          <w:rFonts w:ascii="Times New Roman" w:hAnsi="Times New Roman" w:cs="Times New Roman"/>
          <w:sz w:val="28"/>
          <w:szCs w:val="28"/>
        </w:rPr>
      </w:pPr>
      <w:r>
        <w:rPr>
          <w:sz w:val="28"/>
          <w:szCs w:val="28"/>
        </w:rPr>
        <w:t xml:space="preserve"> </w:t>
      </w:r>
      <w:r w:rsidRPr="00286858">
        <w:rPr>
          <w:rFonts w:ascii="Times New Roman" w:hAnsi="Times New Roman" w:cs="Times New Roman"/>
          <w:sz w:val="28"/>
          <w:szCs w:val="28"/>
        </w:rPr>
        <w:t xml:space="preserve">ОБ УТВЕРЖДЕНИИ ПОЛОЖЕНИЯ О ПОРЯДКЕ ВЫЯВЛЕНИЯ, </w:t>
      </w:r>
    </w:p>
    <w:p w:rsidR="00286858" w:rsidRDefault="00286858" w:rsidP="00286858">
      <w:pPr>
        <w:pStyle w:val="ConsPlusTitle1"/>
        <w:jc w:val="center"/>
        <w:rPr>
          <w:rFonts w:ascii="Times New Roman" w:hAnsi="Times New Roman" w:cs="Times New Roman"/>
          <w:sz w:val="28"/>
          <w:szCs w:val="28"/>
        </w:rPr>
      </w:pPr>
      <w:r w:rsidRPr="00286858">
        <w:rPr>
          <w:rFonts w:ascii="Times New Roman" w:hAnsi="Times New Roman" w:cs="Times New Roman"/>
          <w:sz w:val="28"/>
          <w:szCs w:val="28"/>
        </w:rPr>
        <w:t>УЧЕТА И ПРИНЯТИЯ В МУНИЦИПАЛЬНУЮ СОБСТВЕННОСТЬ БЕСХОЗЯЙНОГО И ВЫМОРОЧНОГО ИМУЩЕСТВА</w:t>
      </w:r>
    </w:p>
    <w:p w:rsidR="00AE3DF6" w:rsidRDefault="00AE3DF6" w:rsidP="00286858">
      <w:pPr>
        <w:pStyle w:val="ConsPlusTitle1"/>
        <w:jc w:val="center"/>
        <w:rPr>
          <w:rFonts w:ascii="Times New Roman" w:hAnsi="Times New Roman" w:cs="Times New Roman"/>
          <w:sz w:val="28"/>
          <w:szCs w:val="28"/>
        </w:rPr>
      </w:pPr>
    </w:p>
    <w:p w:rsidR="00AE3DF6" w:rsidRPr="00286858" w:rsidRDefault="00AE3DF6" w:rsidP="00AE3DF6">
      <w:pPr>
        <w:pStyle w:val="a3"/>
        <w:spacing w:after="0"/>
        <w:ind w:firstLine="709"/>
        <w:jc w:val="both"/>
        <w:rPr>
          <w:rFonts w:eastAsiaTheme="minorEastAsia"/>
          <w:b/>
          <w:sz w:val="28"/>
          <w:szCs w:val="28"/>
        </w:rPr>
      </w:pPr>
      <w:r w:rsidRPr="009F0DBF">
        <w:rPr>
          <w:sz w:val="28"/>
          <w:szCs w:val="28"/>
        </w:rPr>
        <w:t>В соответствии</w:t>
      </w:r>
      <w:r w:rsidR="009F0DBF">
        <w:rPr>
          <w:sz w:val="28"/>
          <w:szCs w:val="28"/>
        </w:rPr>
        <w:t xml:space="preserve"> </w:t>
      </w:r>
      <w:r w:rsidRPr="009F0DBF">
        <w:rPr>
          <w:sz w:val="28"/>
          <w:szCs w:val="28"/>
        </w:rPr>
        <w:t>со ст.</w:t>
      </w:r>
      <w:r w:rsidR="009F0DBF" w:rsidRPr="009F0DBF">
        <w:rPr>
          <w:sz w:val="28"/>
          <w:szCs w:val="28"/>
        </w:rPr>
        <w:t xml:space="preserve">  225 Гражданского кодекса Российской Федерации, статьями 14, 50 Федерального закона от 06.10.2003 № 131-ФЗ «Об общих принципах организации местного самоуправления в Российской Федерации», Федеральным законом от 13.07.2015 №218-ФЗ «О государственной регистрации недвижимости», приказом Минэкономразвития Российской Федерации от 10.12.2015 №931 «Об установлении Порядка принятия на учет бесхозяйных недвижимых вещей»</w:t>
      </w:r>
      <w:r w:rsidRPr="009F0DBF">
        <w:rPr>
          <w:sz w:val="28"/>
          <w:szCs w:val="28"/>
        </w:rPr>
        <w:t>, руководствуясь Уставом муниципального образования Чапаевское</w:t>
      </w:r>
      <w:r>
        <w:rPr>
          <w:sz w:val="28"/>
          <w:szCs w:val="28"/>
        </w:rPr>
        <w:t xml:space="preserve"> </w:t>
      </w:r>
      <w:r w:rsidRPr="00856635">
        <w:rPr>
          <w:sz w:val="28"/>
          <w:szCs w:val="28"/>
        </w:rPr>
        <w:t>сельское поселение Советского</w:t>
      </w:r>
      <w:r>
        <w:rPr>
          <w:sz w:val="28"/>
          <w:szCs w:val="28"/>
        </w:rPr>
        <w:t xml:space="preserve"> района Республики Крым, а</w:t>
      </w:r>
      <w:r w:rsidRPr="00856635">
        <w:rPr>
          <w:sz w:val="28"/>
          <w:szCs w:val="28"/>
        </w:rPr>
        <w:t>дминистрация</w:t>
      </w:r>
      <w:r w:rsidRPr="006F5E59">
        <w:rPr>
          <w:i/>
          <w:iCs/>
          <w:sz w:val="28"/>
          <w:szCs w:val="28"/>
        </w:rPr>
        <w:t xml:space="preserve"> </w:t>
      </w:r>
      <w:r w:rsidRPr="006F5E59">
        <w:rPr>
          <w:iCs/>
          <w:sz w:val="28"/>
          <w:szCs w:val="28"/>
        </w:rPr>
        <w:t>Чапаевского сельского поселения</w:t>
      </w:r>
      <w:r>
        <w:rPr>
          <w:sz w:val="28"/>
          <w:szCs w:val="28"/>
        </w:rPr>
        <w:t xml:space="preserve"> </w:t>
      </w:r>
      <w:r w:rsidRPr="006F5E59">
        <w:rPr>
          <w:iCs/>
          <w:sz w:val="28"/>
          <w:szCs w:val="28"/>
        </w:rPr>
        <w:t>Советского района Республики Крым</w:t>
      </w:r>
      <w:r>
        <w:rPr>
          <w:iCs/>
          <w:sz w:val="28"/>
          <w:szCs w:val="28"/>
        </w:rPr>
        <w:t xml:space="preserve"> п о с т а н о в л я е т:</w:t>
      </w:r>
      <w:r>
        <w:rPr>
          <w:sz w:val="28"/>
          <w:szCs w:val="28"/>
        </w:rPr>
        <w:t xml:space="preserve"> </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1. Утвердить Положение о порядке выявления, учета и принятия в муниципальную собственность бесхозяйного и выморочного имущества согласно приложению к постановлению.</w:t>
      </w:r>
    </w:p>
    <w:p w:rsid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1.1. 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содействие по выявлению освободившихся жилых помещений, долей в праве общей долевой собственности на жилые помещения на территории муниципального образования </w:t>
      </w:r>
      <w:r w:rsidR="00AE3DF6">
        <w:rPr>
          <w:rFonts w:ascii="Times New Roman" w:eastAsiaTheme="minorEastAsia" w:hAnsi="Times New Roman" w:cs="Times New Roman"/>
          <w:sz w:val="28"/>
          <w:szCs w:val="28"/>
          <w:lang w:eastAsia="ru-RU"/>
        </w:rPr>
        <w:t xml:space="preserve">Чапаевское сельское поселение Советского района </w:t>
      </w:r>
      <w:r w:rsidRPr="00286858">
        <w:rPr>
          <w:rFonts w:ascii="Times New Roman" w:eastAsiaTheme="minorEastAsia" w:hAnsi="Times New Roman" w:cs="Times New Roman"/>
          <w:sz w:val="28"/>
          <w:szCs w:val="28"/>
          <w:lang w:eastAsia="ru-RU"/>
        </w:rPr>
        <w:t>Республики Крым в соответствии с настоящим Положением.</w:t>
      </w:r>
    </w:p>
    <w:p w:rsidR="00AE3DF6" w:rsidRPr="00AE3DF6" w:rsidRDefault="00AE3DF6" w:rsidP="00AE3DF6">
      <w:pPr>
        <w:widowControl w:val="0"/>
        <w:autoSpaceDE w:val="0"/>
        <w:autoSpaceDN w:val="0"/>
        <w:spacing w:after="0" w:line="240" w:lineRule="auto"/>
        <w:ind w:firstLine="540"/>
        <w:jc w:val="both"/>
        <w:rPr>
          <w:rFonts w:ascii="Times New Roman" w:eastAsiaTheme="minorEastAsia" w:hAnsi="Times New Roman" w:cs="Times New Roman"/>
          <w:bCs/>
          <w:iCs/>
          <w:sz w:val="28"/>
          <w:szCs w:val="28"/>
          <w:lang w:eastAsia="ru-RU" w:bidi="ru-RU"/>
        </w:rPr>
      </w:pPr>
      <w:r w:rsidRPr="00AE3DF6">
        <w:rPr>
          <w:rFonts w:ascii="Times New Roman" w:eastAsiaTheme="minorEastAsia" w:hAnsi="Times New Roman" w:cs="Times New Roman"/>
          <w:bCs/>
          <w:iCs/>
          <w:sz w:val="28"/>
          <w:szCs w:val="28"/>
          <w:lang w:eastAsia="ru-RU"/>
        </w:rPr>
        <w:t xml:space="preserve">2. </w:t>
      </w:r>
      <w:r w:rsidRPr="00AE3DF6">
        <w:rPr>
          <w:rFonts w:ascii="Times New Roman" w:eastAsiaTheme="minorEastAsia" w:hAnsi="Times New Roman" w:cs="Times New Roman"/>
          <w:bCs/>
          <w:iCs/>
          <w:sz w:val="28"/>
          <w:szCs w:val="28"/>
          <w:lang w:eastAsia="ru-RU" w:bidi="ru-RU"/>
        </w:rPr>
        <w:t>Настоящее постановление</w:t>
      </w:r>
      <w:r w:rsidRPr="00AE3DF6">
        <w:rPr>
          <w:rFonts w:ascii="Times New Roman" w:eastAsiaTheme="minorEastAsia" w:hAnsi="Times New Roman" w:cs="Times New Roman"/>
          <w:bCs/>
          <w:iCs/>
          <w:sz w:val="28"/>
          <w:szCs w:val="28"/>
          <w:lang w:eastAsia="ru-RU"/>
        </w:rPr>
        <w:t xml:space="preserve"> </w:t>
      </w:r>
      <w:r w:rsidRPr="00AE3DF6">
        <w:rPr>
          <w:rFonts w:ascii="Times New Roman" w:eastAsiaTheme="minorEastAsia" w:hAnsi="Times New Roman" w:cs="Times New Roman"/>
          <w:bCs/>
          <w:iCs/>
          <w:sz w:val="28"/>
          <w:szCs w:val="28"/>
          <w:lang w:eastAsia="ru-RU" w:bidi="ru-RU"/>
        </w:rPr>
        <w:t>вступает в силу со дня его официального опубликования путем размещения в сетевом издании "Официальный сайт</w:t>
      </w:r>
      <w:r w:rsidRPr="00AE3DF6">
        <w:rPr>
          <w:rFonts w:ascii="Times New Roman" w:eastAsiaTheme="minorEastAsia" w:hAnsi="Times New Roman" w:cs="Times New Roman"/>
          <w:bCs/>
          <w:sz w:val="28"/>
          <w:szCs w:val="28"/>
          <w:lang w:eastAsia="ru-RU"/>
        </w:rPr>
        <w:t xml:space="preserve"> </w:t>
      </w:r>
      <w:r w:rsidRPr="00AE3DF6">
        <w:rPr>
          <w:rFonts w:ascii="Times New Roman" w:eastAsiaTheme="minorEastAsia" w:hAnsi="Times New Roman" w:cs="Times New Roman"/>
          <w:bCs/>
          <w:iCs/>
          <w:sz w:val="28"/>
          <w:szCs w:val="28"/>
          <w:lang w:eastAsia="ru-RU" w:bidi="ru-RU"/>
        </w:rPr>
        <w:t>Чапаевского сельского поселения Советского района Республики Крым" ЭЛ № ФС 77-88115 от 05.09.2024 (https://chapaevka.ru/).</w:t>
      </w:r>
    </w:p>
    <w:p w:rsidR="00AE3DF6" w:rsidRPr="00AE3DF6" w:rsidRDefault="00AE3DF6" w:rsidP="002821FE">
      <w:pPr>
        <w:widowControl w:val="0"/>
        <w:autoSpaceDE w:val="0"/>
        <w:autoSpaceDN w:val="0"/>
        <w:spacing w:after="0" w:line="240" w:lineRule="auto"/>
        <w:ind w:firstLine="540"/>
        <w:jc w:val="both"/>
        <w:rPr>
          <w:rFonts w:ascii="Times New Roman" w:eastAsiaTheme="minorEastAsia" w:hAnsi="Times New Roman" w:cs="Times New Roman"/>
          <w:bCs/>
          <w:iCs/>
          <w:sz w:val="28"/>
          <w:szCs w:val="28"/>
          <w:lang w:eastAsia="ru-RU"/>
        </w:rPr>
      </w:pPr>
      <w:r w:rsidRPr="00AE3DF6">
        <w:rPr>
          <w:rFonts w:ascii="Times New Roman" w:eastAsiaTheme="minorEastAsia" w:hAnsi="Times New Roman" w:cs="Times New Roman"/>
          <w:bCs/>
          <w:iCs/>
          <w:sz w:val="28"/>
          <w:szCs w:val="28"/>
          <w:lang w:eastAsia="ru-RU"/>
        </w:rPr>
        <w:t>3. Контроль за исполнением настоящего постановления оставляю за собой.</w:t>
      </w:r>
    </w:p>
    <w:p w:rsidR="00AE3DF6" w:rsidRPr="00AE3DF6" w:rsidRDefault="00AE3DF6" w:rsidP="00AE3DF6">
      <w:pPr>
        <w:widowControl w:val="0"/>
        <w:autoSpaceDE w:val="0"/>
        <w:autoSpaceDN w:val="0"/>
        <w:spacing w:after="0" w:line="240" w:lineRule="auto"/>
        <w:ind w:firstLine="540"/>
        <w:jc w:val="both"/>
        <w:rPr>
          <w:rFonts w:ascii="Times New Roman" w:eastAsiaTheme="minorEastAsia" w:hAnsi="Times New Roman" w:cs="Times New Roman"/>
          <w:bCs/>
          <w:iCs/>
          <w:sz w:val="28"/>
          <w:szCs w:val="28"/>
          <w:lang w:eastAsia="ru-RU"/>
        </w:rPr>
      </w:pPr>
      <w:r w:rsidRPr="00AE3DF6">
        <w:rPr>
          <w:rFonts w:ascii="Times New Roman" w:eastAsiaTheme="minorEastAsia" w:hAnsi="Times New Roman" w:cs="Times New Roman"/>
          <w:bCs/>
          <w:iCs/>
          <w:sz w:val="28"/>
          <w:szCs w:val="28"/>
          <w:lang w:eastAsia="ru-RU"/>
        </w:rPr>
        <w:t xml:space="preserve">Председатель Чапаевского сельского </w:t>
      </w:r>
    </w:p>
    <w:p w:rsidR="00AE3DF6" w:rsidRPr="00AE3DF6" w:rsidRDefault="00AE3DF6" w:rsidP="00AE3DF6">
      <w:pPr>
        <w:widowControl w:val="0"/>
        <w:autoSpaceDE w:val="0"/>
        <w:autoSpaceDN w:val="0"/>
        <w:spacing w:after="0" w:line="240" w:lineRule="auto"/>
        <w:ind w:firstLine="540"/>
        <w:jc w:val="both"/>
        <w:rPr>
          <w:rFonts w:ascii="Times New Roman" w:eastAsiaTheme="minorEastAsia" w:hAnsi="Times New Roman" w:cs="Times New Roman"/>
          <w:bCs/>
          <w:iCs/>
          <w:sz w:val="28"/>
          <w:szCs w:val="28"/>
          <w:lang w:eastAsia="ru-RU"/>
        </w:rPr>
      </w:pPr>
      <w:r w:rsidRPr="00AE3DF6">
        <w:rPr>
          <w:rFonts w:ascii="Times New Roman" w:eastAsiaTheme="minorEastAsia" w:hAnsi="Times New Roman" w:cs="Times New Roman"/>
          <w:bCs/>
          <w:iCs/>
          <w:sz w:val="28"/>
          <w:szCs w:val="28"/>
          <w:lang w:eastAsia="ru-RU"/>
        </w:rPr>
        <w:t xml:space="preserve">совета-глава администрации </w:t>
      </w:r>
    </w:p>
    <w:p w:rsidR="00AE3DF6" w:rsidRPr="00286858" w:rsidRDefault="00AE3DF6" w:rsidP="00AE3DF6">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E3DF6">
        <w:rPr>
          <w:rFonts w:ascii="Times New Roman" w:eastAsiaTheme="minorEastAsia" w:hAnsi="Times New Roman" w:cs="Times New Roman"/>
          <w:bCs/>
          <w:iCs/>
          <w:sz w:val="28"/>
          <w:szCs w:val="28"/>
          <w:lang w:eastAsia="ru-RU"/>
        </w:rPr>
        <w:t xml:space="preserve">Чапаевского сельского поселения </w:t>
      </w:r>
      <w:r w:rsidRPr="00AE3DF6">
        <w:rPr>
          <w:rFonts w:ascii="Times New Roman" w:eastAsiaTheme="minorEastAsia" w:hAnsi="Times New Roman" w:cs="Times New Roman"/>
          <w:bCs/>
          <w:iCs/>
          <w:sz w:val="28"/>
          <w:szCs w:val="28"/>
          <w:lang w:eastAsia="ru-RU"/>
        </w:rPr>
        <w:tab/>
      </w:r>
      <w:r w:rsidRPr="00AE3DF6">
        <w:rPr>
          <w:rFonts w:ascii="Times New Roman" w:eastAsiaTheme="minorEastAsia" w:hAnsi="Times New Roman" w:cs="Times New Roman"/>
          <w:bCs/>
          <w:iCs/>
          <w:sz w:val="28"/>
          <w:szCs w:val="28"/>
          <w:lang w:eastAsia="ru-RU"/>
        </w:rPr>
        <w:tab/>
      </w:r>
      <w:r w:rsidRPr="00AE3DF6">
        <w:rPr>
          <w:rFonts w:ascii="Times New Roman" w:eastAsiaTheme="minorEastAsia" w:hAnsi="Times New Roman" w:cs="Times New Roman"/>
          <w:bCs/>
          <w:iCs/>
          <w:sz w:val="28"/>
          <w:szCs w:val="28"/>
          <w:lang w:eastAsia="ru-RU"/>
        </w:rPr>
        <w:tab/>
        <w:t xml:space="preserve">                     </w:t>
      </w:r>
      <w:proofErr w:type="spellStart"/>
      <w:r w:rsidRPr="00AE3DF6">
        <w:rPr>
          <w:rFonts w:ascii="Times New Roman" w:eastAsiaTheme="minorEastAsia" w:hAnsi="Times New Roman" w:cs="Times New Roman"/>
          <w:bCs/>
          <w:iCs/>
          <w:sz w:val="28"/>
          <w:szCs w:val="28"/>
          <w:lang w:eastAsia="ru-RU"/>
        </w:rPr>
        <w:t>О.Н.Довгаль</w:t>
      </w:r>
      <w:proofErr w:type="spellEnd"/>
      <w:r w:rsidRPr="00AE3DF6">
        <w:rPr>
          <w:rFonts w:ascii="Times New Roman" w:eastAsiaTheme="minorEastAsia" w:hAnsi="Times New Roman" w:cs="Times New Roman"/>
          <w:bCs/>
          <w:iCs/>
          <w:sz w:val="28"/>
          <w:szCs w:val="28"/>
          <w:lang w:eastAsia="ru-RU"/>
        </w:rPr>
        <w:t xml:space="preserve">                                              </w:t>
      </w:r>
    </w:p>
    <w:p w:rsidR="00286858" w:rsidRDefault="00286858" w:rsidP="0028685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C6AD9" w:rsidRPr="00286858" w:rsidRDefault="00FC6AD9" w:rsidP="0028685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Приложение</w:t>
      </w:r>
    </w:p>
    <w:p w:rsidR="00286858" w:rsidRDefault="00286858" w:rsidP="00286858">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к постановлению</w:t>
      </w:r>
    </w:p>
    <w:p w:rsidR="009F0DBF" w:rsidRPr="00286858" w:rsidRDefault="002821FE" w:rsidP="00286858">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 04.06.2025</w:t>
      </w:r>
      <w:r w:rsidR="009F0DBF">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165-п</w:t>
      </w:r>
      <w:bookmarkStart w:id="0" w:name="_GoBack"/>
      <w:bookmarkEnd w:id="0"/>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1" w:name="P49"/>
      <w:bookmarkEnd w:id="1"/>
      <w:r w:rsidRPr="00286858">
        <w:rPr>
          <w:rFonts w:ascii="Times New Roman" w:eastAsiaTheme="minorEastAsia" w:hAnsi="Times New Roman" w:cs="Times New Roman"/>
          <w:b/>
          <w:sz w:val="28"/>
          <w:szCs w:val="28"/>
          <w:lang w:eastAsia="ru-RU"/>
        </w:rPr>
        <w:t>ПОЛОЖЕНИЕ</w:t>
      </w:r>
    </w:p>
    <w:p w:rsidR="00286858" w:rsidRPr="00286858" w:rsidRDefault="00286858" w:rsidP="00286858">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О ПОРЯДКЕ ВЫЯВЛЕНИЯ, УЧЕТА И</w:t>
      </w:r>
      <w:r w:rsidRPr="00286858">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b/>
          <w:sz w:val="28"/>
          <w:szCs w:val="28"/>
          <w:lang w:eastAsia="ru-RU"/>
        </w:rPr>
        <w:t>ПРИНЯТИЯ В МУНИЦИПАЛЬНУЮ СОБСТВЕННОСТЬ</w:t>
      </w:r>
    </w:p>
    <w:p w:rsidR="00286858" w:rsidRPr="00286858" w:rsidRDefault="00286858" w:rsidP="00286858">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БЕСХОЗЯЙНОГО И ВЫМОРОЧНОГО ИМУЩЕСТВА</w:t>
      </w: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I. Общие положения</w:t>
      </w: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1.1. Настоящее Положение устанавливает порядок выявления, учета и принятия в муниципальную собственность бесхозяйного и выморочного имущества, выявленного на территории муниципального образования </w:t>
      </w:r>
      <w:r w:rsidR="00AE3DF6">
        <w:rPr>
          <w:rFonts w:ascii="Times New Roman" w:eastAsiaTheme="minorEastAsia" w:hAnsi="Times New Roman" w:cs="Times New Roman"/>
          <w:sz w:val="28"/>
          <w:szCs w:val="28"/>
          <w:lang w:eastAsia="ru-RU"/>
        </w:rPr>
        <w:t xml:space="preserve">Чапаевское сельское поселение Советского района </w:t>
      </w:r>
      <w:r w:rsidRPr="00286858">
        <w:rPr>
          <w:rFonts w:ascii="Times New Roman" w:eastAsiaTheme="minorEastAsia" w:hAnsi="Times New Roman" w:cs="Times New Roman"/>
          <w:sz w:val="28"/>
          <w:szCs w:val="28"/>
          <w:lang w:eastAsia="ru-RU"/>
        </w:rPr>
        <w:t>Республики Крым.</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1.2. 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1.3. В муниципальную собственность принимаются бесхозяйные объекты недвижимого имущества, которые не имеют собственника, или собственник которых неизвестен, или от права собственности на которые собственник отказался, а также выморочное имущество.</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1.4. Подготовку документов для признания бесхозяйным недвижимого имущества, выморочным недвижимого имущества, находящегося на территории муниципального образования </w:t>
      </w:r>
      <w:r w:rsidR="009F0DBF">
        <w:rPr>
          <w:rFonts w:ascii="Times New Roman" w:eastAsiaTheme="minorEastAsia" w:hAnsi="Times New Roman" w:cs="Times New Roman"/>
          <w:sz w:val="28"/>
          <w:szCs w:val="28"/>
          <w:lang w:eastAsia="ru-RU"/>
        </w:rPr>
        <w:t>Чапаевское сельское поселение Советского района</w:t>
      </w:r>
      <w:r w:rsidRPr="00286858">
        <w:rPr>
          <w:rFonts w:ascii="Times New Roman" w:eastAsiaTheme="minorEastAsia" w:hAnsi="Times New Roman" w:cs="Times New Roman"/>
          <w:sz w:val="28"/>
          <w:szCs w:val="28"/>
          <w:lang w:eastAsia="ru-RU"/>
        </w:rPr>
        <w:t xml:space="preserve"> Республики Крым, постановки его на учет и принятия в муниципальную собственность муниципального образования </w:t>
      </w:r>
      <w:r w:rsidR="009F0DBF">
        <w:rPr>
          <w:rFonts w:ascii="Times New Roman" w:eastAsiaTheme="minorEastAsia" w:hAnsi="Times New Roman" w:cs="Times New Roman"/>
          <w:sz w:val="28"/>
          <w:szCs w:val="28"/>
          <w:lang w:eastAsia="ru-RU"/>
        </w:rPr>
        <w:t>Чапаевское сельское поселение Советского района</w:t>
      </w:r>
      <w:r w:rsidRPr="00286858">
        <w:rPr>
          <w:rFonts w:ascii="Times New Roman" w:eastAsiaTheme="minorEastAsia" w:hAnsi="Times New Roman" w:cs="Times New Roman"/>
          <w:sz w:val="28"/>
          <w:szCs w:val="28"/>
          <w:lang w:eastAsia="ru-RU"/>
        </w:rPr>
        <w:t xml:space="preserve"> Республики Крым осуществляет Администрация </w:t>
      </w:r>
      <w:r w:rsidR="009F0DBF">
        <w:rPr>
          <w:rFonts w:ascii="Times New Roman" w:eastAsiaTheme="minorEastAsia" w:hAnsi="Times New Roman" w:cs="Times New Roman"/>
          <w:sz w:val="28"/>
          <w:szCs w:val="28"/>
          <w:lang w:eastAsia="ru-RU"/>
        </w:rPr>
        <w:t>Чапаевского сельское поселение Советского района</w:t>
      </w:r>
      <w:r w:rsidRPr="00286858">
        <w:rPr>
          <w:rFonts w:ascii="Times New Roman" w:eastAsiaTheme="minorEastAsia" w:hAnsi="Times New Roman" w:cs="Times New Roman"/>
          <w:sz w:val="28"/>
          <w:szCs w:val="28"/>
          <w:lang w:eastAsia="ru-RU"/>
        </w:rPr>
        <w:t xml:space="preserve"> Республики Крым.</w:t>
      </w:r>
    </w:p>
    <w:p w:rsid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Администрация </w:t>
      </w:r>
      <w:r w:rsidR="009F0DBF">
        <w:rPr>
          <w:rFonts w:ascii="Times New Roman" w:eastAsiaTheme="minorEastAsia" w:hAnsi="Times New Roman" w:cs="Times New Roman"/>
          <w:sz w:val="28"/>
          <w:szCs w:val="28"/>
          <w:lang w:eastAsia="ru-RU"/>
        </w:rPr>
        <w:t>Чапаевского сельского поселения</w:t>
      </w:r>
      <w:r w:rsidR="009F0DBF" w:rsidRPr="009F0DBF">
        <w:rPr>
          <w:rFonts w:ascii="Times New Roman" w:eastAsiaTheme="minorEastAsia" w:hAnsi="Times New Roman" w:cs="Times New Roman"/>
          <w:sz w:val="28"/>
          <w:szCs w:val="28"/>
          <w:lang w:eastAsia="ru-RU"/>
        </w:rPr>
        <w:t xml:space="preserve"> Советского района </w:t>
      </w:r>
      <w:r w:rsidRPr="00286858">
        <w:rPr>
          <w:rFonts w:ascii="Times New Roman" w:eastAsiaTheme="minorEastAsia" w:hAnsi="Times New Roman" w:cs="Times New Roman"/>
          <w:sz w:val="28"/>
          <w:szCs w:val="28"/>
          <w:lang w:eastAsia="ru-RU"/>
        </w:rPr>
        <w:t>издает правовой акт о создании комиссии по выявлению объектов бесхозяйного и выморочного недвижимого имущества (далее – Комиссия).</w:t>
      </w:r>
    </w:p>
    <w:p w:rsidR="009F0DBF" w:rsidRPr="00286858" w:rsidRDefault="009F0DBF"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II. Порядок выявления и учета бесхозяйного, выморочного недвижимого имущества в муниципальную собственность</w:t>
      </w: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2.1. Сведения о бесхозяйном либо выморочном недвижимом имуществе предоставляются исполнительными органами Республики Крым, учреждениями, предприятиями, в том числе </w:t>
      </w:r>
      <w:proofErr w:type="spellStart"/>
      <w:r w:rsidRPr="00286858">
        <w:rPr>
          <w:rFonts w:ascii="Times New Roman" w:eastAsiaTheme="minorEastAsia" w:hAnsi="Times New Roman" w:cs="Times New Roman"/>
          <w:sz w:val="28"/>
          <w:szCs w:val="28"/>
          <w:lang w:eastAsia="ru-RU"/>
        </w:rPr>
        <w:t>ресурсоснабжающими</w:t>
      </w:r>
      <w:proofErr w:type="spellEnd"/>
      <w:r w:rsidRPr="00286858">
        <w:rPr>
          <w:rFonts w:ascii="Times New Roman" w:eastAsiaTheme="minorEastAsia" w:hAnsi="Times New Roman" w:cs="Times New Roman"/>
          <w:sz w:val="28"/>
          <w:szCs w:val="28"/>
          <w:lang w:eastAsia="ru-RU"/>
        </w:rPr>
        <w:t xml:space="preserve"> организациями при проведении ремонтных работ на объектах инженерной инфраструктуры муниципальных образований, органами местного самоуправления и заинтересованными лицами путем направления соответствующего заявления в Администрацию </w:t>
      </w:r>
      <w:r w:rsidR="009F0DBF">
        <w:rPr>
          <w:rFonts w:ascii="Times New Roman" w:eastAsiaTheme="minorEastAsia" w:hAnsi="Times New Roman" w:cs="Times New Roman"/>
          <w:sz w:val="28"/>
          <w:szCs w:val="28"/>
          <w:lang w:eastAsia="ru-RU"/>
        </w:rPr>
        <w:t>Чапаевского сельского поселения</w:t>
      </w:r>
      <w:r w:rsidR="009F0DBF" w:rsidRPr="009F0DBF">
        <w:rPr>
          <w:rFonts w:ascii="Times New Roman" w:eastAsiaTheme="minorEastAsia" w:hAnsi="Times New Roman" w:cs="Times New Roman"/>
          <w:sz w:val="28"/>
          <w:szCs w:val="28"/>
          <w:lang w:eastAsia="ru-RU"/>
        </w:rPr>
        <w:t xml:space="preserve"> Советского района</w:t>
      </w:r>
      <w:r w:rsidRPr="009F0DBF">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Администрация </w:t>
      </w:r>
      <w:r w:rsidR="009F0DBF">
        <w:rPr>
          <w:rFonts w:ascii="Times New Roman" w:eastAsiaTheme="minorEastAsia" w:hAnsi="Times New Roman" w:cs="Times New Roman"/>
          <w:sz w:val="28"/>
          <w:szCs w:val="28"/>
          <w:lang w:eastAsia="ru-RU"/>
        </w:rPr>
        <w:lastRenderedPageBreak/>
        <w:t xml:space="preserve">Чапаевского сельского поселения Советского района </w:t>
      </w:r>
      <w:r w:rsidRPr="00286858">
        <w:rPr>
          <w:rFonts w:ascii="Times New Roman" w:eastAsiaTheme="minorEastAsia" w:hAnsi="Times New Roman" w:cs="Times New Roman"/>
          <w:sz w:val="28"/>
          <w:szCs w:val="28"/>
          <w:lang w:eastAsia="ru-RU"/>
        </w:rPr>
        <w:t>также может быть инициатором выявления бесхозяйного имущества путем проведения инвентаризации.</w:t>
      </w:r>
    </w:p>
    <w:p w:rsidR="00286858" w:rsidRPr="00286858" w:rsidRDefault="00286858" w:rsidP="00286858">
      <w:pPr>
        <w:spacing w:after="0" w:line="240" w:lineRule="auto"/>
        <w:ind w:firstLine="709"/>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2.2. Органы государственной власти, органы местного самоуправления, граждане, юридические лица и иные лица направляют в администрацию муниципального образования:</w:t>
      </w:r>
    </w:p>
    <w:p w:rsidR="00286858" w:rsidRPr="00286858" w:rsidRDefault="00286858" w:rsidP="00286858">
      <w:pPr>
        <w:spacing w:after="0" w:line="240" w:lineRule="auto"/>
        <w:ind w:firstLine="709"/>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заявления, обращения о выявленном недвижимом имуществе, которое имеет признаки бесхозяйного либо выморочного;</w:t>
      </w:r>
    </w:p>
    <w:p w:rsidR="00286858" w:rsidRPr="00286858" w:rsidRDefault="00286858" w:rsidP="00286858">
      <w:pPr>
        <w:spacing w:after="0" w:line="240" w:lineRule="auto"/>
        <w:ind w:firstLine="709"/>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заявления, обращения об отказе от права собственности на принадлежащие им объекты недвижимого имущества.</w:t>
      </w:r>
    </w:p>
    <w:p w:rsidR="00286858" w:rsidRPr="00286858" w:rsidRDefault="00286858" w:rsidP="00286858">
      <w:pPr>
        <w:spacing w:after="0" w:line="240" w:lineRule="auto"/>
        <w:ind w:firstLine="709"/>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В заявлениях, обращениях о выявленном недвижимом имуществе, которое имеет признаки бесхозяйного, выморочного, указываются известные заявителю данные о характеристиках (параметрах) объекта,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rsidR="00286858" w:rsidRPr="00286858" w:rsidRDefault="00286858" w:rsidP="00286858">
      <w:pPr>
        <w:spacing w:after="0" w:line="240" w:lineRule="auto"/>
        <w:ind w:firstLine="709"/>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2.3. На основании поступившего в Администрацию </w:t>
      </w:r>
      <w:r w:rsidR="009F0DBF">
        <w:rPr>
          <w:rFonts w:ascii="Times New Roman" w:eastAsiaTheme="minorEastAsia" w:hAnsi="Times New Roman" w:cs="Times New Roman"/>
          <w:sz w:val="28"/>
          <w:szCs w:val="28"/>
          <w:lang w:eastAsia="ru-RU"/>
        </w:rPr>
        <w:t>Чапаевского сельского поселения</w:t>
      </w:r>
      <w:r w:rsidR="009F0DBF" w:rsidRPr="009F0DBF">
        <w:rPr>
          <w:rFonts w:ascii="Times New Roman" w:eastAsiaTheme="minorEastAsia" w:hAnsi="Times New Roman" w:cs="Times New Roman"/>
          <w:sz w:val="28"/>
          <w:szCs w:val="28"/>
          <w:lang w:eastAsia="ru-RU"/>
        </w:rPr>
        <w:t xml:space="preserve"> Советского района</w:t>
      </w:r>
      <w:r w:rsidRPr="009F0DBF">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заявления </w:t>
      </w:r>
      <w:proofErr w:type="gramStart"/>
      <w:r w:rsidRPr="00286858">
        <w:rPr>
          <w:rFonts w:ascii="Times New Roman" w:eastAsiaTheme="minorEastAsia" w:hAnsi="Times New Roman" w:cs="Times New Roman"/>
          <w:sz w:val="28"/>
          <w:szCs w:val="28"/>
          <w:lang w:eastAsia="ru-RU"/>
        </w:rPr>
        <w:t>о  выявленном</w:t>
      </w:r>
      <w:proofErr w:type="gramEnd"/>
      <w:r w:rsidRPr="00286858">
        <w:rPr>
          <w:rFonts w:ascii="Times New Roman" w:eastAsiaTheme="minorEastAsia" w:hAnsi="Times New Roman" w:cs="Times New Roman"/>
          <w:sz w:val="28"/>
          <w:szCs w:val="28"/>
          <w:lang w:eastAsia="ru-RU"/>
        </w:rPr>
        <w:t xml:space="preserve"> объекте недвижимого имущества, имеющего признаки бесхозяйного либо выморочного, Комиссия осуществляет проверку поступивших сведений о выявленном объекте недвижимого имущества путем осуществления следующих мероприятий:</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2.3.1. В течение 15 рабочих дней со дня обнаружения на территории </w:t>
      </w:r>
      <w:r w:rsidR="009F0DBF">
        <w:rPr>
          <w:rFonts w:ascii="Times New Roman" w:eastAsiaTheme="minorEastAsia" w:hAnsi="Times New Roman" w:cs="Times New Roman"/>
          <w:sz w:val="28"/>
          <w:szCs w:val="28"/>
          <w:lang w:eastAsia="ru-RU"/>
        </w:rPr>
        <w:t>Чапаевского сельского поселения</w:t>
      </w:r>
      <w:r w:rsidR="009F0DBF" w:rsidRPr="009F0DBF">
        <w:rPr>
          <w:rFonts w:ascii="Times New Roman" w:eastAsiaTheme="minorEastAsia" w:hAnsi="Times New Roman" w:cs="Times New Roman"/>
          <w:sz w:val="28"/>
          <w:szCs w:val="28"/>
          <w:lang w:eastAsia="ru-RU"/>
        </w:rPr>
        <w:t xml:space="preserve"> Советского района </w:t>
      </w:r>
      <w:r w:rsidRPr="00286858">
        <w:rPr>
          <w:rFonts w:ascii="Times New Roman" w:eastAsiaTheme="minorEastAsia" w:hAnsi="Times New Roman" w:cs="Times New Roman"/>
          <w:sz w:val="28"/>
          <w:szCs w:val="28"/>
          <w:lang w:eastAsia="ru-RU"/>
        </w:rPr>
        <w:t xml:space="preserve">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w:t>
      </w:r>
      <w:proofErr w:type="spellStart"/>
      <w:r w:rsidRPr="00286858">
        <w:rPr>
          <w:rFonts w:ascii="Times New Roman" w:eastAsiaTheme="minorEastAsia" w:hAnsi="Times New Roman" w:cs="Times New Roman"/>
          <w:sz w:val="28"/>
          <w:szCs w:val="28"/>
          <w:lang w:eastAsia="ru-RU"/>
        </w:rPr>
        <w:t>Росреестра</w:t>
      </w:r>
      <w:proofErr w:type="spellEnd"/>
      <w:r w:rsidRPr="00286858">
        <w:rPr>
          <w:rFonts w:ascii="Times New Roman" w:eastAsiaTheme="minorEastAsia" w:hAnsi="Times New Roman" w:cs="Times New Roman"/>
          <w:sz w:val="28"/>
          <w:szCs w:val="28"/>
          <w:lang w:eastAsia="ru-RU"/>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при участии отраслевого (функционального) органа Администрации муниципального образования или муниципальной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По результатам осмотра составляет акт осмотра 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2.3.2. 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Администрации, </w:t>
      </w:r>
      <w:bookmarkStart w:id="2" w:name="p8"/>
      <w:bookmarkEnd w:id="2"/>
      <w:r w:rsidRPr="00286858">
        <w:rPr>
          <w:rFonts w:ascii="Times New Roman" w:eastAsia="Times New Roman" w:hAnsi="Times New Roman" w:cs="Times New Roman"/>
          <w:sz w:val="28"/>
          <w:szCs w:val="28"/>
          <w:lang w:eastAsia="ru-RU"/>
        </w:rPr>
        <w:t xml:space="preserve">направляет запросы в органы государственной власти, органы </w:t>
      </w:r>
      <w:r w:rsidRPr="00286858">
        <w:rPr>
          <w:rFonts w:ascii="Times New Roman" w:eastAsia="Times New Roman" w:hAnsi="Times New Roman" w:cs="Times New Roman"/>
          <w:sz w:val="28"/>
          <w:szCs w:val="28"/>
          <w:lang w:eastAsia="ru-RU"/>
        </w:rPr>
        <w:lastRenderedPageBreak/>
        <w:t>местного самоуправления, организации, ранее осуществлявшие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а) в Государственный комитет по государственной регистрации и кадастру Республики Крым сведения о зарегистрированных правах на объект;</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б) в Государственном бюджетном учреждении Республики Крым «Центр землеустройства и кадастровой оценки»</w:t>
      </w:r>
      <w:r w:rsidR="009F0DBF">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сведения о наличии ранее зарегистрированных прав на объект;</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в) в Министерстве имущественных и земельных отношений Республики Крым сведения о наличии объекта в реестре имущества 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д) в Межрегиональном управлении </w:t>
      </w:r>
      <w:proofErr w:type="gramStart"/>
      <w:r w:rsidRPr="00286858">
        <w:rPr>
          <w:rFonts w:ascii="Times New Roman" w:eastAsiaTheme="minorEastAsia" w:hAnsi="Times New Roman" w:cs="Times New Roman"/>
          <w:sz w:val="28"/>
          <w:szCs w:val="28"/>
          <w:lang w:eastAsia="ru-RU"/>
        </w:rPr>
        <w:t>Федерального  агентства</w:t>
      </w:r>
      <w:proofErr w:type="gramEnd"/>
      <w:r w:rsidRPr="00286858">
        <w:rPr>
          <w:rFonts w:ascii="Times New Roman" w:eastAsiaTheme="minorEastAsia" w:hAnsi="Times New Roman" w:cs="Times New Roman"/>
          <w:sz w:val="28"/>
          <w:szCs w:val="28"/>
          <w:lang w:eastAsia="ru-RU"/>
        </w:rPr>
        <w:t xml:space="preserve"> по управлению государственным имуществом;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е) в Отделении Фонда пенсионного и социального страхования Российской Федерации по Республике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ж) в иных органах и организациях.</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2.3.3. Публикует сообщение в газете </w:t>
      </w:r>
      <w:r w:rsidR="009F0DBF">
        <w:rPr>
          <w:rFonts w:ascii="Times New Roman" w:eastAsia="Times New Roman" w:hAnsi="Times New Roman" w:cs="Times New Roman"/>
          <w:sz w:val="28"/>
          <w:szCs w:val="28"/>
          <w:lang w:eastAsia="ru-RU"/>
        </w:rPr>
        <w:t xml:space="preserve"> «Приазовская звезда»</w:t>
      </w:r>
      <w:r w:rsidRPr="00286858">
        <w:rPr>
          <w:rFonts w:ascii="Times New Roman" w:eastAsia="Times New Roman" w:hAnsi="Times New Roman" w:cs="Times New Roman"/>
          <w:sz w:val="28"/>
          <w:szCs w:val="28"/>
          <w:lang w:eastAsia="ru-RU"/>
        </w:rPr>
        <w:t xml:space="preserve"> и размещает на официальном сайте муниципального образования </w:t>
      </w:r>
      <w:r w:rsidR="009F0DBF">
        <w:rPr>
          <w:rFonts w:ascii="Times New Roman" w:eastAsiaTheme="minorEastAsia" w:hAnsi="Times New Roman" w:cs="Times New Roman"/>
          <w:sz w:val="28"/>
          <w:szCs w:val="28"/>
          <w:lang w:eastAsia="ru-RU"/>
        </w:rPr>
        <w:t xml:space="preserve">Чапаевское сельское поселение Советского района </w:t>
      </w:r>
      <w:r w:rsidRPr="00286858">
        <w:rPr>
          <w:rFonts w:ascii="Times New Roman" w:eastAsia="Times New Roman" w:hAnsi="Times New Roman" w:cs="Times New Roman"/>
          <w:sz w:val="28"/>
          <w:szCs w:val="28"/>
          <w:lang w:eastAsia="ru-RU"/>
        </w:rPr>
        <w:t xml:space="preserve">_ Республики Крым в информационно-телекоммуникационной сети «Интернет»,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 бесхозяйного либо выморочного имущества и способах и порядке предоставления в Администрацию заявлений правообладателей недвижимости,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настоящем пункте. В случае проведения предусмотренных настоящим подпунктом мероприятий в отношении помещений и (или) </w:t>
      </w:r>
      <w:proofErr w:type="spellStart"/>
      <w:r w:rsidRPr="00286858">
        <w:rPr>
          <w:rFonts w:ascii="Times New Roman" w:eastAsia="Times New Roman" w:hAnsi="Times New Roman" w:cs="Times New Roman"/>
          <w:sz w:val="28"/>
          <w:szCs w:val="28"/>
          <w:lang w:eastAsia="ru-RU"/>
        </w:rPr>
        <w:t>машино</w:t>
      </w:r>
      <w:proofErr w:type="spellEnd"/>
      <w:r w:rsidRPr="00286858">
        <w:rPr>
          <w:rFonts w:ascii="Times New Roman" w:eastAsia="Times New Roman" w:hAnsi="Times New Roman" w:cs="Times New Roman"/>
          <w:sz w:val="28"/>
          <w:szCs w:val="28"/>
          <w:lang w:eastAsia="ru-RU"/>
        </w:rPr>
        <w:t xml:space="preserve">-мест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В объявлении указываются вид, назначение, наименование, адрес (адресный ориентир) и иные характеристики обнаруженного бесхозяйного объекта недвижимого имущества, указанные в настоящем пункте, срок (30 календарных дней) при котором лицо, считающее себя собственником, имеет право обратиться в администрацию муниципального образования, на территории которого находится </w:t>
      </w:r>
      <w:r w:rsidRPr="00286858">
        <w:rPr>
          <w:rFonts w:ascii="Times New Roman" w:eastAsiaTheme="minorEastAsia" w:hAnsi="Times New Roman" w:cs="Times New Roman"/>
          <w:sz w:val="28"/>
          <w:szCs w:val="28"/>
          <w:lang w:eastAsia="ru-RU"/>
        </w:rPr>
        <w:lastRenderedPageBreak/>
        <w:t>объект, с предупреждением о том, что в случае неявки вызываемого лица указанный объект будет передан в муниципальную собственность как бесхозяйный.</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3" w:name="P71"/>
      <w:bookmarkEnd w:id="3"/>
      <w:r w:rsidRPr="00286858">
        <w:rPr>
          <w:rFonts w:ascii="Times New Roman" w:eastAsiaTheme="minorEastAsia" w:hAnsi="Times New Roman" w:cs="Times New Roman"/>
          <w:sz w:val="28"/>
          <w:szCs w:val="28"/>
          <w:lang w:eastAsia="ru-RU"/>
        </w:rPr>
        <w:t xml:space="preserve">2.4. В случае выявления собственника объекта, </w:t>
      </w:r>
      <w:proofErr w:type="spellStart"/>
      <w:r w:rsidRPr="00286858">
        <w:rPr>
          <w:rFonts w:ascii="Times New Roman" w:eastAsiaTheme="minorEastAsia" w:hAnsi="Times New Roman" w:cs="Times New Roman"/>
          <w:sz w:val="28"/>
          <w:szCs w:val="28"/>
          <w:lang w:eastAsia="ru-RU"/>
        </w:rPr>
        <w:t>рассматривавшегося</w:t>
      </w:r>
      <w:proofErr w:type="spellEnd"/>
      <w:r w:rsidRPr="00286858">
        <w:rPr>
          <w:rFonts w:ascii="Times New Roman" w:eastAsiaTheme="minorEastAsia" w:hAnsi="Times New Roman" w:cs="Times New Roman"/>
          <w:sz w:val="28"/>
          <w:szCs w:val="28"/>
          <w:lang w:eastAsia="ru-RU"/>
        </w:rPr>
        <w:t xml:space="preserve"> в качестве бесхозяйного либо выморочного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находящегося в собственности Республики Крым, Комиссия: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а) прекращает работы, направленные на принятие объекта в муниципальную собственность муниципального образования </w:t>
      </w:r>
      <w:r w:rsidR="00FA431E">
        <w:rPr>
          <w:rFonts w:ascii="Times New Roman" w:eastAsiaTheme="minorEastAsia" w:hAnsi="Times New Roman" w:cs="Times New Roman"/>
          <w:sz w:val="28"/>
          <w:szCs w:val="28"/>
          <w:lang w:eastAsia="ru-RU"/>
        </w:rPr>
        <w:t>Чапаевское сельское поселение Советского района</w:t>
      </w:r>
      <w:r w:rsidRPr="00286858">
        <w:rPr>
          <w:rFonts w:ascii="Times New Roman" w:eastAsiaTheme="minorEastAsia" w:hAnsi="Times New Roman" w:cs="Times New Roman"/>
          <w:sz w:val="28"/>
          <w:szCs w:val="28"/>
          <w:lang w:eastAsia="ru-RU"/>
        </w:rPr>
        <w:t xml:space="preserve"> 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б) сообщает данную информацию лицу, подавшему заявление о выявлении бесхозяйного имущества;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в) совершает действия, предусмотренные статьей 69.1 Федерального закона от 13.07.2015 № 218-ФЗ «О государственной регистрации недвижимости» в случае выявления правообладателя объекта недвижимости.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2.5.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286858">
          <w:rPr>
            <w:rFonts w:ascii="Times New Roman" w:eastAsiaTheme="minorEastAsia" w:hAnsi="Times New Roman" w:cs="Times New Roman"/>
            <w:sz w:val="28"/>
            <w:szCs w:val="28"/>
            <w:lang w:eastAsia="ru-RU"/>
          </w:rPr>
          <w:t>пункте 2.4</w:t>
        </w:r>
      </w:hyperlink>
      <w:r w:rsidRPr="00286858">
        <w:rPr>
          <w:rFonts w:ascii="Times New Roman" w:eastAsiaTheme="minorEastAsia" w:hAnsi="Times New Roman" w:cs="Times New Roman"/>
          <w:sz w:val="28"/>
          <w:szCs w:val="28"/>
          <w:lang w:eastAsia="ru-RU"/>
        </w:rPr>
        <w:t xml:space="preserve"> настоящего Положения, Комиссия готовит проект постановления Администрации </w:t>
      </w:r>
      <w:r w:rsidR="00FA431E">
        <w:rPr>
          <w:rFonts w:ascii="Times New Roman" w:eastAsiaTheme="minorEastAsia" w:hAnsi="Times New Roman" w:cs="Times New Roman"/>
          <w:sz w:val="28"/>
          <w:szCs w:val="28"/>
          <w:lang w:eastAsia="ru-RU"/>
        </w:rPr>
        <w:t>Чапаевского сельского поселения Советского района</w:t>
      </w:r>
      <w:r w:rsidRPr="00286858">
        <w:rPr>
          <w:rFonts w:ascii="Times New Roman" w:eastAsiaTheme="minorEastAsia" w:hAnsi="Times New Roman" w:cs="Times New Roman"/>
          <w:sz w:val="28"/>
          <w:szCs w:val="28"/>
          <w:lang w:eastAsia="ru-RU"/>
        </w:rPr>
        <w:t xml:space="preserve"> 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 о включении бесхозяйного объекта в Реестр бесхозяйного недвижимого имущества, выявленного на территории муниципального </w:t>
      </w:r>
      <w:proofErr w:type="gramStart"/>
      <w:r w:rsidRPr="00286858">
        <w:rPr>
          <w:rFonts w:ascii="Times New Roman" w:eastAsiaTheme="minorEastAsia" w:hAnsi="Times New Roman" w:cs="Times New Roman"/>
          <w:sz w:val="28"/>
          <w:szCs w:val="28"/>
          <w:lang w:eastAsia="ru-RU"/>
        </w:rPr>
        <w:t xml:space="preserve">образования </w:t>
      </w:r>
      <w:r w:rsidR="00FA431E">
        <w:rPr>
          <w:rFonts w:ascii="Times New Roman" w:eastAsiaTheme="minorEastAsia" w:hAnsi="Times New Roman" w:cs="Times New Roman"/>
          <w:sz w:val="28"/>
          <w:szCs w:val="28"/>
          <w:lang w:eastAsia="ru-RU"/>
        </w:rPr>
        <w:t xml:space="preserve"> </w:t>
      </w:r>
      <w:r w:rsidR="00FA431E" w:rsidRPr="00FA431E">
        <w:rPr>
          <w:rFonts w:ascii="Times New Roman" w:eastAsiaTheme="minorEastAsia" w:hAnsi="Times New Roman" w:cs="Times New Roman"/>
          <w:sz w:val="28"/>
          <w:szCs w:val="28"/>
          <w:lang w:eastAsia="ru-RU"/>
        </w:rPr>
        <w:t>Чапаевское</w:t>
      </w:r>
      <w:proofErr w:type="gramEnd"/>
      <w:r w:rsidR="00FA431E" w:rsidRPr="00FA431E">
        <w:rPr>
          <w:rFonts w:ascii="Times New Roman" w:eastAsiaTheme="minorEastAsia" w:hAnsi="Times New Roman" w:cs="Times New Roman"/>
          <w:sz w:val="28"/>
          <w:szCs w:val="28"/>
          <w:lang w:eastAsia="ru-RU"/>
        </w:rPr>
        <w:t xml:space="preserve"> сельское поселение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 по форме согласно приложению № 1 к настоящему Положению;</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 о включении объекта в Реестр выморочного недвижимого имущества, выявленного на территории муниципального </w:t>
      </w:r>
      <w:proofErr w:type="gramStart"/>
      <w:r w:rsidRPr="00286858">
        <w:rPr>
          <w:rFonts w:ascii="Times New Roman" w:eastAsiaTheme="minorEastAsia" w:hAnsi="Times New Roman" w:cs="Times New Roman"/>
          <w:sz w:val="28"/>
          <w:szCs w:val="28"/>
          <w:lang w:eastAsia="ru-RU"/>
        </w:rPr>
        <w:t xml:space="preserve">образования </w:t>
      </w:r>
      <w:r w:rsidR="00FA431E">
        <w:rPr>
          <w:rFonts w:ascii="Times New Roman" w:eastAsiaTheme="minorEastAsia" w:hAnsi="Times New Roman" w:cs="Times New Roman"/>
          <w:sz w:val="28"/>
          <w:szCs w:val="28"/>
          <w:lang w:eastAsia="ru-RU"/>
        </w:rPr>
        <w:t xml:space="preserve"> </w:t>
      </w:r>
      <w:r w:rsidR="00FA431E" w:rsidRPr="00FA431E">
        <w:rPr>
          <w:rFonts w:ascii="Times New Roman" w:eastAsiaTheme="minorEastAsia" w:hAnsi="Times New Roman" w:cs="Times New Roman"/>
          <w:sz w:val="28"/>
          <w:szCs w:val="28"/>
          <w:lang w:eastAsia="ru-RU"/>
        </w:rPr>
        <w:t>Чапаевское</w:t>
      </w:r>
      <w:proofErr w:type="gramEnd"/>
      <w:r w:rsidR="00FA431E" w:rsidRPr="00FA431E">
        <w:rPr>
          <w:rFonts w:ascii="Times New Roman" w:eastAsiaTheme="minorEastAsia" w:hAnsi="Times New Roman" w:cs="Times New Roman"/>
          <w:sz w:val="28"/>
          <w:szCs w:val="28"/>
          <w:lang w:eastAsia="ru-RU"/>
        </w:rPr>
        <w:t xml:space="preserve"> сельское поселение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 по форме согласно приложению № 2 к настоящему Положению.</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Объекты включаются в Реестр и исключаются из него на основании постановлений Администрации </w:t>
      </w:r>
      <w:r w:rsidR="00FA431E">
        <w:rPr>
          <w:rFonts w:ascii="Times New Roman" w:eastAsiaTheme="minorEastAsia" w:hAnsi="Times New Roman" w:cs="Times New Roman"/>
          <w:sz w:val="28"/>
          <w:szCs w:val="28"/>
          <w:lang w:eastAsia="ru-RU"/>
        </w:rPr>
        <w:t>Чапаевского сельского поселения Советского района</w:t>
      </w:r>
      <w:r w:rsidRPr="00286858">
        <w:rPr>
          <w:rFonts w:ascii="Times New Roman" w:eastAsiaTheme="minorEastAsia" w:hAnsi="Times New Roman" w:cs="Times New Roman"/>
          <w:sz w:val="28"/>
          <w:szCs w:val="28"/>
          <w:lang w:eastAsia="ru-RU"/>
        </w:rPr>
        <w:t xml:space="preserve"> Республики Крым в течение десяти дней.</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Администрация муниципального образования принимает решение об исключении объекта недвижимого имущества из реестра бесхозяйного имущества (выморочного имущества) в случаях выявления фактического отсутствия объекта на любом этапе проведения мероприятий в соответствии с настоящим Положением, выявления изменения (несоответствия) характеристик объекта, указанных в первоначально представленных документах, получения из органа регистрации прав информации о наличии прав третьих лиц на объект, отказа в судебном порядке в признании права муниципальной собственности.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2.6.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Администрации </w:t>
      </w:r>
      <w:r w:rsidR="00FA431E">
        <w:rPr>
          <w:rFonts w:ascii="Times New Roman" w:eastAsiaTheme="minorEastAsia" w:hAnsi="Times New Roman" w:cs="Times New Roman"/>
          <w:sz w:val="28"/>
          <w:szCs w:val="28"/>
          <w:lang w:eastAsia="ru-RU"/>
        </w:rPr>
        <w:t>Чапаевского сельского поселения</w:t>
      </w:r>
      <w:r w:rsidR="00FA431E" w:rsidRPr="00FA431E">
        <w:rPr>
          <w:rFonts w:ascii="Times New Roman" w:eastAsiaTheme="minorEastAsia" w:hAnsi="Times New Roman" w:cs="Times New Roman"/>
          <w:sz w:val="28"/>
          <w:szCs w:val="28"/>
          <w:lang w:eastAsia="ru-RU"/>
        </w:rPr>
        <w:t xml:space="preserve">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 вправе принимать меры по обеспечению сохранности имущества.</w:t>
      </w: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val="en-US" w:eastAsia="ru-RU"/>
        </w:rPr>
        <w:t>III</w:t>
      </w:r>
      <w:r w:rsidRPr="00286858">
        <w:rPr>
          <w:rFonts w:ascii="Times New Roman" w:eastAsiaTheme="minorEastAsia" w:hAnsi="Times New Roman" w:cs="Times New Roman"/>
          <w:b/>
          <w:sz w:val="28"/>
          <w:szCs w:val="28"/>
          <w:lang w:eastAsia="ru-RU"/>
        </w:rPr>
        <w:t>. Принятие заявлений собственников об отказе</w:t>
      </w:r>
    </w:p>
    <w:p w:rsidR="00286858" w:rsidRPr="00286858" w:rsidRDefault="00286858" w:rsidP="00286858">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от права собственности на объекты</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3.1. Собственник объекта вправе отказаться от права собственности на него, подав соответствующее заявление в Администрацию </w:t>
      </w:r>
      <w:r w:rsidR="00FA431E">
        <w:rPr>
          <w:rFonts w:ascii="Times New Roman" w:eastAsiaTheme="minorEastAsia" w:hAnsi="Times New Roman" w:cs="Times New Roman"/>
          <w:sz w:val="28"/>
          <w:szCs w:val="28"/>
          <w:lang w:eastAsia="ru-RU"/>
        </w:rPr>
        <w:t xml:space="preserve">Чапаевского сельского поселения Советского района </w:t>
      </w:r>
      <w:r w:rsidRPr="00286858">
        <w:rPr>
          <w:rFonts w:ascii="Times New Roman" w:eastAsiaTheme="minorEastAsia" w:hAnsi="Times New Roman" w:cs="Times New Roman"/>
          <w:sz w:val="28"/>
          <w:szCs w:val="28"/>
          <w:lang w:eastAsia="ru-RU"/>
        </w:rPr>
        <w:t>Республики Крым по месту нахождения объекта.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Заявление об отказе от права собственности на объект, находящийся в общей собственности, подается всеми собственниками.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3.2. В заявлении указываются: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3.2.1. Сведения о собственнике:</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а) в отношении физического лица - фамилия, имя и отчество,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3.2.2. Описание объекта.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3.3. К заявлению прилагаются: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а) выписка из Единого государственного реестра юридических лиц, если собственник объекта является юридическим лицом;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б)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в)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г) копии правоустанавливающих документов на объект, если право собственности не зарегистрировано в Едином государственном реестре недвижимости.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3.4. Копии указанных правоустанавливающих документов могут быть удостоверены нотариально. В ином случае копии заверяются должностным лицом администрации при предъявлении соответствующего оригинала.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3.5. При подаче заявления граждане предъявляют паспорт, представители собственника - доверенность, заверенную нотариально.</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3.6. При соответствии заявления об отказе от права собственности на объект настоящему Положению Комиссия готовит проект постановления Администрации </w:t>
      </w:r>
      <w:r w:rsidR="00FA431E">
        <w:rPr>
          <w:rFonts w:ascii="Times New Roman" w:eastAsiaTheme="minorEastAsia" w:hAnsi="Times New Roman" w:cs="Times New Roman"/>
          <w:sz w:val="28"/>
          <w:szCs w:val="28"/>
          <w:lang w:eastAsia="ru-RU"/>
        </w:rPr>
        <w:t>Чапаевского сельского поселения</w:t>
      </w:r>
      <w:r w:rsidR="00FA431E" w:rsidRPr="00FA431E">
        <w:rPr>
          <w:rFonts w:ascii="Times New Roman" w:eastAsiaTheme="minorEastAsia" w:hAnsi="Times New Roman" w:cs="Times New Roman"/>
          <w:sz w:val="28"/>
          <w:szCs w:val="28"/>
          <w:lang w:eastAsia="ru-RU"/>
        </w:rPr>
        <w:t xml:space="preserve"> Советского района</w:t>
      </w:r>
      <w:r w:rsidRPr="00286858">
        <w:rPr>
          <w:rFonts w:ascii="Times New Roman" w:eastAsiaTheme="minorEastAsia" w:hAnsi="Times New Roman" w:cs="Times New Roman"/>
          <w:sz w:val="28"/>
          <w:szCs w:val="28"/>
          <w:lang w:eastAsia="ru-RU"/>
        </w:rPr>
        <w:t xml:space="preserve"> Республики Крым об оформлении права муниципальной собственности на бесхозяйный объект.</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3.7. Собственник, отказавшийся от права собственности на бесхозяйный объект, </w:t>
      </w:r>
      <w:r w:rsidRPr="00286858">
        <w:rPr>
          <w:rFonts w:ascii="Times New Roman" w:eastAsiaTheme="minorEastAsia" w:hAnsi="Times New Roman" w:cs="Times New Roman"/>
          <w:sz w:val="28"/>
          <w:szCs w:val="28"/>
          <w:lang w:eastAsia="ru-RU"/>
        </w:rPr>
        <w:lastRenderedPageBreak/>
        <w:t>несет бремя его содержания до регистрации права муниципальной собственности.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val="en-US" w:eastAsia="ru-RU"/>
        </w:rPr>
        <w:t>IV</w:t>
      </w:r>
      <w:r w:rsidRPr="00286858">
        <w:rPr>
          <w:rFonts w:ascii="Times New Roman" w:eastAsiaTheme="minorEastAsia" w:hAnsi="Times New Roman" w:cs="Times New Roman"/>
          <w:b/>
          <w:sz w:val="28"/>
          <w:szCs w:val="28"/>
          <w:lang w:eastAsia="ru-RU"/>
        </w:rPr>
        <w:t>. Постановка объектов на учет в качестве бесхозяйных</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4.1. Постановление о включении бесхозяйного объекта в Реестр выявленного бесхозяйного недвижимого имущества, выявленного на территории муниципального образования </w:t>
      </w:r>
      <w:r w:rsidR="00FA431E" w:rsidRPr="00FA431E">
        <w:rPr>
          <w:rFonts w:ascii="Times New Roman" w:eastAsiaTheme="minorEastAsia" w:hAnsi="Times New Roman" w:cs="Times New Roman"/>
          <w:sz w:val="28"/>
          <w:szCs w:val="28"/>
          <w:lang w:eastAsia="ru-RU"/>
        </w:rPr>
        <w:t>Чапаевское сельское поселение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w:t>
      </w:r>
      <w:proofErr w:type="gramStart"/>
      <w:r w:rsidRPr="00286858">
        <w:rPr>
          <w:rFonts w:ascii="Times New Roman" w:eastAsiaTheme="minorEastAsia" w:hAnsi="Times New Roman" w:cs="Times New Roman"/>
          <w:sz w:val="28"/>
          <w:szCs w:val="28"/>
          <w:lang w:eastAsia="ru-RU"/>
        </w:rPr>
        <w:t>Крым</w:t>
      </w:r>
      <w:proofErr w:type="gramEnd"/>
      <w:r w:rsidRPr="00286858">
        <w:rPr>
          <w:rFonts w:ascii="Times New Roman" w:eastAsiaTheme="minorEastAsia" w:hAnsi="Times New Roman" w:cs="Times New Roman"/>
          <w:sz w:val="28"/>
          <w:szCs w:val="28"/>
          <w:lang w:eastAsia="ru-RU"/>
        </w:rPr>
        <w:t xml:space="preserve"> 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4.2. В течение 30 дней со дня принятия постановления Администрация </w:t>
      </w:r>
      <w:r w:rsidR="00FA431E">
        <w:rPr>
          <w:rFonts w:ascii="Times New Roman" w:eastAsiaTheme="minorEastAsia" w:hAnsi="Times New Roman" w:cs="Times New Roman"/>
          <w:sz w:val="28"/>
          <w:szCs w:val="28"/>
          <w:lang w:eastAsia="ru-RU"/>
        </w:rPr>
        <w:t>Чапаевского сельского</w:t>
      </w:r>
      <w:r w:rsidR="00FA431E" w:rsidRPr="00FA431E">
        <w:rPr>
          <w:rFonts w:ascii="Times New Roman" w:eastAsiaTheme="minorEastAsia" w:hAnsi="Times New Roman" w:cs="Times New Roman"/>
          <w:sz w:val="28"/>
          <w:szCs w:val="28"/>
          <w:lang w:eastAsia="ru-RU"/>
        </w:rPr>
        <w:t xml:space="preserve"> поселен</w:t>
      </w:r>
      <w:r w:rsidR="00FA431E">
        <w:rPr>
          <w:rFonts w:ascii="Times New Roman" w:eastAsiaTheme="minorEastAsia" w:hAnsi="Times New Roman" w:cs="Times New Roman"/>
          <w:sz w:val="28"/>
          <w:szCs w:val="28"/>
          <w:lang w:eastAsia="ru-RU"/>
        </w:rPr>
        <w:t>ия</w:t>
      </w:r>
      <w:r w:rsidR="00FA431E" w:rsidRPr="00FA431E">
        <w:rPr>
          <w:rFonts w:ascii="Times New Roman" w:eastAsiaTheme="minorEastAsia" w:hAnsi="Times New Roman" w:cs="Times New Roman"/>
          <w:sz w:val="28"/>
          <w:szCs w:val="28"/>
          <w:lang w:eastAsia="ru-RU"/>
        </w:rPr>
        <w:t xml:space="preserve"> Советского района</w:t>
      </w:r>
      <w:r w:rsidRPr="00286858">
        <w:rPr>
          <w:rFonts w:ascii="Times New Roman" w:eastAsiaTheme="minorEastAsia" w:hAnsi="Times New Roman" w:cs="Times New Roman"/>
          <w:sz w:val="28"/>
          <w:szCs w:val="28"/>
          <w:lang w:eastAsia="ru-RU"/>
        </w:rPr>
        <w:t xml:space="preserve"> </w:t>
      </w:r>
      <w:proofErr w:type="spellStart"/>
      <w:r w:rsidRPr="00286858">
        <w:rPr>
          <w:rFonts w:ascii="Times New Roman" w:eastAsiaTheme="minorEastAsia" w:hAnsi="Times New Roman" w:cs="Times New Roman"/>
          <w:sz w:val="28"/>
          <w:szCs w:val="28"/>
          <w:lang w:eastAsia="ru-RU"/>
        </w:rPr>
        <w:t>района</w:t>
      </w:r>
      <w:proofErr w:type="spellEnd"/>
      <w:r w:rsidRPr="00286858">
        <w:rPr>
          <w:rFonts w:ascii="Times New Roman" w:eastAsiaTheme="minorEastAsia" w:hAnsi="Times New Roman" w:cs="Times New Roman"/>
          <w:sz w:val="28"/>
          <w:szCs w:val="28"/>
          <w:lang w:eastAsia="ru-RU"/>
        </w:rPr>
        <w:t xml:space="preserve"> Республики Крым заказывает технический план, необходимый для постановки бесхозяйного объекта на учет в Государственный комитет по государственной регистрации и кадастру 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По согласованию с администрацией муниципального образования, на территории которого находится бесхозяйный объект недвижимого имущества, заказ на изготовление технической документации на бесхозяйный объект недвижимого имущества производится отраслевым (функциональным) органом Администрации муниципального образования.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4.3. Если сведения о бесхозяйном объекте недвижимого имущества отсутствуют в ЕГРН, администрация муниципального образования, на территории которого находится бесхозяйный объект недвижимого имущества,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 недвижимого имущества.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4.4. Администрация </w:t>
      </w:r>
      <w:r w:rsidR="00FA431E">
        <w:rPr>
          <w:rFonts w:ascii="Times New Roman" w:eastAsiaTheme="minorEastAsia" w:hAnsi="Times New Roman" w:cs="Times New Roman"/>
          <w:sz w:val="28"/>
          <w:szCs w:val="28"/>
          <w:lang w:eastAsia="ru-RU"/>
        </w:rPr>
        <w:t>Чапаевского сельского поселения</w:t>
      </w:r>
      <w:r w:rsidR="00FA431E" w:rsidRPr="00FA431E">
        <w:rPr>
          <w:rFonts w:ascii="Times New Roman" w:eastAsiaTheme="minorEastAsia" w:hAnsi="Times New Roman" w:cs="Times New Roman"/>
          <w:sz w:val="28"/>
          <w:szCs w:val="28"/>
          <w:lang w:eastAsia="ru-RU"/>
        </w:rPr>
        <w:t xml:space="preserve">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в течение 7 дней после получения технического плана 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 в соответствии с Приказом </w:t>
      </w:r>
      <w:proofErr w:type="spellStart"/>
      <w:r w:rsidRPr="00286858">
        <w:rPr>
          <w:rFonts w:ascii="Times New Roman" w:eastAsiaTheme="minorEastAsia" w:hAnsi="Times New Roman" w:cs="Times New Roman"/>
          <w:sz w:val="28"/>
          <w:szCs w:val="28"/>
          <w:lang w:eastAsia="ru-RU"/>
        </w:rPr>
        <w:t>Росреестра</w:t>
      </w:r>
      <w:proofErr w:type="spellEnd"/>
      <w:r w:rsidRPr="00286858">
        <w:rPr>
          <w:rFonts w:ascii="Times New Roman" w:eastAsiaTheme="minorEastAsia" w:hAnsi="Times New Roman" w:cs="Times New Roman"/>
          <w:sz w:val="28"/>
          <w:szCs w:val="28"/>
          <w:lang w:eastAsia="ru-RU"/>
        </w:rPr>
        <w:t xml:space="preserve"> от 15.03.2023 № П/0086 «Об установлении Порядка принятия на учет бесхозяйных недвижимых вещей».</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4.5. После постановки объекта на учет в Государственный комитет по государственной регистрации и кадастру Республики Крым Администрация </w:t>
      </w:r>
      <w:r w:rsidR="00FA431E">
        <w:rPr>
          <w:rFonts w:ascii="Times New Roman" w:eastAsiaTheme="minorEastAsia" w:hAnsi="Times New Roman" w:cs="Times New Roman"/>
          <w:sz w:val="28"/>
          <w:szCs w:val="28"/>
          <w:lang w:eastAsia="ru-RU"/>
        </w:rPr>
        <w:t>Чапаевского сельского поселения</w:t>
      </w:r>
      <w:r w:rsidR="00FA431E" w:rsidRPr="00FA431E">
        <w:rPr>
          <w:rFonts w:ascii="Times New Roman" w:eastAsiaTheme="minorEastAsia" w:hAnsi="Times New Roman" w:cs="Times New Roman"/>
          <w:sz w:val="28"/>
          <w:szCs w:val="28"/>
          <w:lang w:eastAsia="ru-RU"/>
        </w:rPr>
        <w:t xml:space="preserve"> Советского района </w:t>
      </w:r>
      <w:r w:rsidRPr="00286858">
        <w:rPr>
          <w:rFonts w:ascii="Times New Roman" w:eastAsiaTheme="minorEastAsia" w:hAnsi="Times New Roman" w:cs="Times New Roman"/>
          <w:sz w:val="28"/>
          <w:szCs w:val="28"/>
          <w:lang w:eastAsia="ru-RU"/>
        </w:rPr>
        <w:t>Республики Крым получает выписку из Единого государственного реестра недвижимости о постановке указанного объекта на учет в качестве бесхозяйного.</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4.6. Копию выписки Администрация </w:t>
      </w:r>
      <w:r w:rsidR="00FA431E">
        <w:rPr>
          <w:rFonts w:ascii="Times New Roman" w:eastAsiaTheme="minorEastAsia" w:hAnsi="Times New Roman" w:cs="Times New Roman"/>
          <w:sz w:val="28"/>
          <w:szCs w:val="28"/>
          <w:lang w:eastAsia="ru-RU"/>
        </w:rPr>
        <w:t>Чапаевского сельского поселения</w:t>
      </w:r>
      <w:r w:rsidR="00FA431E" w:rsidRPr="00FA431E">
        <w:rPr>
          <w:rFonts w:ascii="Times New Roman" w:eastAsiaTheme="minorEastAsia" w:hAnsi="Times New Roman" w:cs="Times New Roman"/>
          <w:sz w:val="28"/>
          <w:szCs w:val="28"/>
          <w:lang w:eastAsia="ru-RU"/>
        </w:rPr>
        <w:t xml:space="preserve">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направляет в орган местного самоуправления по месту нахождения бесхозяйного объекта, а также в органы Администрации </w:t>
      </w:r>
      <w:r w:rsidR="00FA431E">
        <w:rPr>
          <w:rFonts w:ascii="Times New Roman" w:eastAsiaTheme="minorEastAsia" w:hAnsi="Times New Roman" w:cs="Times New Roman"/>
          <w:sz w:val="28"/>
          <w:szCs w:val="28"/>
          <w:lang w:eastAsia="ru-RU"/>
        </w:rPr>
        <w:t>Советского</w:t>
      </w:r>
      <w:r w:rsidRPr="00286858">
        <w:rPr>
          <w:rFonts w:ascii="Times New Roman" w:eastAsiaTheme="minorEastAsia" w:hAnsi="Times New Roman" w:cs="Times New Roman"/>
          <w:sz w:val="28"/>
          <w:szCs w:val="28"/>
          <w:lang w:eastAsia="ru-RU"/>
        </w:rPr>
        <w:t xml:space="preserve"> Республики Крым, к сфере деятельности которых относится бесхозяйный объект.</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val="en-US" w:eastAsia="ru-RU"/>
        </w:rPr>
        <w:t>V</w:t>
      </w:r>
      <w:r w:rsidRPr="00286858">
        <w:rPr>
          <w:rFonts w:ascii="Times New Roman" w:eastAsiaTheme="minorEastAsia" w:hAnsi="Times New Roman" w:cs="Times New Roman"/>
          <w:b/>
          <w:sz w:val="28"/>
          <w:szCs w:val="28"/>
          <w:lang w:eastAsia="ru-RU"/>
        </w:rPr>
        <w:t>. Доказывание права собственности на бесхозяйный</w:t>
      </w:r>
    </w:p>
    <w:p w:rsidR="00286858" w:rsidRPr="00286858" w:rsidRDefault="00286858" w:rsidP="00286858">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объект недвижимого имущества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5.1. Если в срок до принятия бесхозяйного объекта недвижимого имущества в муниципальную собственность муниципального образования </w:t>
      </w:r>
      <w:r w:rsidR="00FA431E" w:rsidRPr="00FA431E">
        <w:rPr>
          <w:rFonts w:ascii="Times New Roman" w:eastAsiaTheme="minorEastAsia" w:hAnsi="Times New Roman" w:cs="Times New Roman"/>
          <w:sz w:val="28"/>
          <w:szCs w:val="28"/>
          <w:lang w:eastAsia="ru-RU"/>
        </w:rPr>
        <w:t xml:space="preserve">Чапаевское сельское поселение Советского района </w:t>
      </w:r>
      <w:r w:rsidRPr="00286858">
        <w:rPr>
          <w:rFonts w:ascii="Times New Roman" w:eastAsiaTheme="minorEastAsia" w:hAnsi="Times New Roman" w:cs="Times New Roman"/>
          <w:sz w:val="28"/>
          <w:szCs w:val="28"/>
          <w:lang w:eastAsia="ru-RU"/>
        </w:rPr>
        <w:t>Республики Крым объявится его собственник, доказывание права собственности на него лежит на этом собственнике.</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5.2. В случае если собственник докажет право собственности на объект недвижимого имущества, Администрация </w:t>
      </w:r>
      <w:r w:rsidR="00FA431E">
        <w:rPr>
          <w:rFonts w:ascii="Times New Roman" w:eastAsiaTheme="minorEastAsia" w:hAnsi="Times New Roman" w:cs="Times New Roman"/>
          <w:sz w:val="28"/>
          <w:szCs w:val="28"/>
          <w:lang w:eastAsia="ru-RU"/>
        </w:rPr>
        <w:t>Чапаевского сельского поселения</w:t>
      </w:r>
      <w:r w:rsidR="00FA431E" w:rsidRPr="00FA431E">
        <w:rPr>
          <w:rFonts w:ascii="Times New Roman" w:eastAsiaTheme="minorEastAsia" w:hAnsi="Times New Roman" w:cs="Times New Roman"/>
          <w:sz w:val="28"/>
          <w:szCs w:val="28"/>
          <w:lang w:eastAsia="ru-RU"/>
        </w:rPr>
        <w:t xml:space="preserve">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б) готовит соответствующее постановление Администрации </w:t>
      </w:r>
      <w:r w:rsidR="00FA431E">
        <w:rPr>
          <w:rFonts w:ascii="Times New Roman" w:eastAsiaTheme="minorEastAsia" w:hAnsi="Times New Roman" w:cs="Times New Roman"/>
          <w:sz w:val="28"/>
          <w:szCs w:val="28"/>
          <w:lang w:eastAsia="ru-RU"/>
        </w:rPr>
        <w:t>Чапаевского сельского</w:t>
      </w:r>
      <w:r w:rsidR="00FA431E" w:rsidRPr="00FA431E">
        <w:rPr>
          <w:rFonts w:ascii="Times New Roman" w:eastAsiaTheme="minorEastAsia" w:hAnsi="Times New Roman" w:cs="Times New Roman"/>
          <w:sz w:val="28"/>
          <w:szCs w:val="28"/>
          <w:lang w:eastAsia="ru-RU"/>
        </w:rPr>
        <w:t xml:space="preserve"> поселени</w:t>
      </w:r>
      <w:r w:rsidR="00FA431E">
        <w:rPr>
          <w:rFonts w:ascii="Times New Roman" w:eastAsiaTheme="minorEastAsia" w:hAnsi="Times New Roman" w:cs="Times New Roman"/>
          <w:sz w:val="28"/>
          <w:szCs w:val="28"/>
          <w:lang w:eastAsia="ru-RU"/>
        </w:rPr>
        <w:t>я</w:t>
      </w:r>
      <w:r w:rsidR="00FA431E" w:rsidRPr="00FA431E">
        <w:rPr>
          <w:rFonts w:ascii="Times New Roman" w:eastAsiaTheme="minorEastAsia" w:hAnsi="Times New Roman" w:cs="Times New Roman"/>
          <w:sz w:val="28"/>
          <w:szCs w:val="28"/>
          <w:lang w:eastAsia="ru-RU"/>
        </w:rPr>
        <w:t xml:space="preserve">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 об исключении этого объекта из Реестра.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5.3. В случае если собственник докажет право собственности на объект недвижимого имущества, Администрация </w:t>
      </w:r>
      <w:r w:rsidR="00FA431E">
        <w:rPr>
          <w:rFonts w:ascii="Times New Roman" w:eastAsiaTheme="minorEastAsia" w:hAnsi="Times New Roman" w:cs="Times New Roman"/>
          <w:sz w:val="28"/>
          <w:szCs w:val="28"/>
          <w:lang w:eastAsia="ru-RU"/>
        </w:rPr>
        <w:t>Чапаевского сельского поселения</w:t>
      </w:r>
      <w:r w:rsidR="00FA431E" w:rsidRPr="00FA431E">
        <w:rPr>
          <w:rFonts w:ascii="Times New Roman" w:eastAsiaTheme="minorEastAsia" w:hAnsi="Times New Roman" w:cs="Times New Roman"/>
          <w:sz w:val="28"/>
          <w:szCs w:val="28"/>
          <w:lang w:eastAsia="ru-RU"/>
        </w:rPr>
        <w:t xml:space="preserve">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5.4. В случае если бесхозяйный объект недвижимого имущества по решению суда будет признан муниципальной собственностью муниципального образования</w:t>
      </w:r>
      <w:r w:rsidR="00FA431E">
        <w:rPr>
          <w:rFonts w:ascii="Times New Roman" w:eastAsiaTheme="minorEastAsia" w:hAnsi="Times New Roman" w:cs="Times New Roman"/>
          <w:sz w:val="28"/>
          <w:szCs w:val="28"/>
          <w:lang w:eastAsia="ru-RU"/>
        </w:rPr>
        <w:t xml:space="preserve"> </w:t>
      </w:r>
      <w:r w:rsidR="00FA431E" w:rsidRPr="00FA431E">
        <w:rPr>
          <w:rFonts w:ascii="Times New Roman" w:eastAsiaTheme="minorEastAsia" w:hAnsi="Times New Roman" w:cs="Times New Roman"/>
          <w:sz w:val="28"/>
          <w:szCs w:val="28"/>
          <w:lang w:eastAsia="ru-RU"/>
        </w:rPr>
        <w:t>Чапаевское сельское поселение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val="en-US" w:eastAsia="ru-RU"/>
        </w:rPr>
        <w:t>VI</w:t>
      </w:r>
      <w:r w:rsidRPr="00286858">
        <w:rPr>
          <w:rFonts w:ascii="Times New Roman" w:eastAsiaTheme="minorEastAsia" w:hAnsi="Times New Roman" w:cs="Times New Roman"/>
          <w:b/>
          <w:sz w:val="28"/>
          <w:szCs w:val="28"/>
          <w:lang w:eastAsia="ru-RU"/>
        </w:rPr>
        <w:t>. Переход бесхозяйного недвижимого имущества</w:t>
      </w:r>
    </w:p>
    <w:p w:rsidR="00286858" w:rsidRPr="00286858" w:rsidRDefault="00286858" w:rsidP="00286858">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в муниципальную собственность муниципального образования</w:t>
      </w:r>
    </w:p>
    <w:p w:rsidR="00286858" w:rsidRPr="00286858" w:rsidRDefault="00FA431E" w:rsidP="00286858">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FA431E">
        <w:rPr>
          <w:rFonts w:ascii="Times New Roman" w:eastAsiaTheme="minorEastAsia" w:hAnsi="Times New Roman" w:cs="Times New Roman"/>
          <w:b/>
          <w:sz w:val="28"/>
          <w:szCs w:val="28"/>
          <w:lang w:eastAsia="ru-RU"/>
        </w:rPr>
        <w:t>Чапаевское сельское поселение Советского района</w:t>
      </w:r>
      <w:r w:rsidR="00286858" w:rsidRPr="00286858">
        <w:rPr>
          <w:rFonts w:ascii="Times New Roman" w:eastAsiaTheme="minorEastAsia" w:hAnsi="Times New Roman" w:cs="Times New Roman"/>
          <w:b/>
          <w:sz w:val="28"/>
          <w:szCs w:val="28"/>
          <w:lang w:eastAsia="ru-RU"/>
        </w:rPr>
        <w:t xml:space="preserve"> 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6.1. По истечении года со дня постановки бесхозяйного объекта на учет а в случае постановки на учет линейного объекта по истечении трех месяцев со дня постановки на учет в Государственный комитет по государственной регистрации и кадастру Республики Крым Администрация </w:t>
      </w:r>
      <w:r w:rsidR="00FA431E">
        <w:rPr>
          <w:rFonts w:ascii="Times New Roman" w:eastAsia="Times New Roman" w:hAnsi="Times New Roman" w:cs="Times New Roman"/>
          <w:sz w:val="28"/>
          <w:szCs w:val="28"/>
          <w:lang w:eastAsia="ru-RU"/>
        </w:rPr>
        <w:t>Чапаевского сельского поселения</w:t>
      </w:r>
      <w:r w:rsidR="00FA431E" w:rsidRPr="00FA431E">
        <w:rPr>
          <w:rFonts w:ascii="Times New Roman" w:eastAsia="Times New Roman" w:hAnsi="Times New Roman" w:cs="Times New Roman"/>
          <w:sz w:val="28"/>
          <w:szCs w:val="28"/>
          <w:lang w:eastAsia="ru-RU"/>
        </w:rPr>
        <w:t xml:space="preserve"> Советского района</w:t>
      </w:r>
      <w:r w:rsidRPr="00FA431E">
        <w:rPr>
          <w:rFonts w:ascii="Times New Roman" w:eastAsia="Times New Roman" w:hAnsi="Times New Roman" w:cs="Times New Roman"/>
          <w:sz w:val="28"/>
          <w:szCs w:val="28"/>
          <w:lang w:eastAsia="ru-RU"/>
        </w:rPr>
        <w:t xml:space="preserve"> </w:t>
      </w:r>
      <w:r w:rsidRPr="00286858">
        <w:rPr>
          <w:rFonts w:ascii="Times New Roman" w:eastAsia="Times New Roman" w:hAnsi="Times New Roman" w:cs="Times New Roman"/>
          <w:sz w:val="28"/>
          <w:szCs w:val="28"/>
          <w:lang w:eastAsia="ru-RU"/>
        </w:rPr>
        <w:t xml:space="preserve">Республики Крым обращается в суд с требованием о признании права муниципальной собственности муниципального образования </w:t>
      </w:r>
      <w:r w:rsidR="00FA431E" w:rsidRPr="00FA431E">
        <w:rPr>
          <w:rFonts w:ascii="Times New Roman" w:eastAsia="Times New Roman" w:hAnsi="Times New Roman" w:cs="Times New Roman"/>
          <w:sz w:val="28"/>
          <w:szCs w:val="28"/>
          <w:lang w:eastAsia="ru-RU"/>
        </w:rPr>
        <w:t>Чапаевское сельское поселение Советского района</w:t>
      </w:r>
      <w:r w:rsidRPr="00FA431E">
        <w:rPr>
          <w:rFonts w:ascii="Times New Roman" w:eastAsia="Times New Roman" w:hAnsi="Times New Roman" w:cs="Times New Roman"/>
          <w:sz w:val="28"/>
          <w:szCs w:val="28"/>
          <w:lang w:eastAsia="ru-RU"/>
        </w:rPr>
        <w:t xml:space="preserve"> </w:t>
      </w:r>
      <w:r w:rsidRPr="00286858">
        <w:rPr>
          <w:rFonts w:ascii="Times New Roman" w:eastAsia="Times New Roman" w:hAnsi="Times New Roman" w:cs="Times New Roman"/>
          <w:sz w:val="28"/>
          <w:szCs w:val="28"/>
          <w:lang w:eastAsia="ru-RU"/>
        </w:rPr>
        <w:t>Республики Крым на бесхозяйный объект.</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6.2. На основании вступившего в законную силу решения суда Администрация </w:t>
      </w:r>
      <w:r w:rsidR="00FA431E">
        <w:rPr>
          <w:rFonts w:ascii="Times New Roman" w:eastAsiaTheme="minorEastAsia" w:hAnsi="Times New Roman" w:cs="Times New Roman"/>
          <w:sz w:val="28"/>
          <w:szCs w:val="28"/>
          <w:lang w:eastAsia="ru-RU"/>
        </w:rPr>
        <w:t>Чапаевского сельского поселения</w:t>
      </w:r>
      <w:r w:rsidR="00FA431E" w:rsidRPr="00FA431E">
        <w:rPr>
          <w:rFonts w:ascii="Times New Roman" w:eastAsiaTheme="minorEastAsia" w:hAnsi="Times New Roman" w:cs="Times New Roman"/>
          <w:sz w:val="28"/>
          <w:szCs w:val="28"/>
          <w:lang w:eastAsia="ru-RU"/>
        </w:rPr>
        <w:t xml:space="preserve"> Советского района </w:t>
      </w:r>
      <w:r w:rsidRPr="00286858">
        <w:rPr>
          <w:rFonts w:ascii="Times New Roman" w:eastAsiaTheme="minorEastAsia" w:hAnsi="Times New Roman" w:cs="Times New Roman"/>
          <w:sz w:val="28"/>
          <w:szCs w:val="28"/>
          <w:lang w:eastAsia="ru-RU"/>
        </w:rPr>
        <w:t xml:space="preserve">Республики Крым в установленном порядке осуществляет государственную регистрацию права </w:t>
      </w:r>
      <w:r w:rsidRPr="00286858">
        <w:rPr>
          <w:rFonts w:ascii="Times New Roman" w:eastAsiaTheme="minorEastAsia" w:hAnsi="Times New Roman" w:cs="Times New Roman"/>
          <w:sz w:val="28"/>
          <w:szCs w:val="28"/>
          <w:lang w:eastAsia="ru-RU"/>
        </w:rPr>
        <w:lastRenderedPageBreak/>
        <w:t xml:space="preserve">муниципальной собственности муниципального образования </w:t>
      </w:r>
      <w:r w:rsidR="00FA431E" w:rsidRPr="00FA431E">
        <w:rPr>
          <w:rFonts w:ascii="Times New Roman" w:eastAsiaTheme="minorEastAsia" w:hAnsi="Times New Roman" w:cs="Times New Roman"/>
          <w:sz w:val="28"/>
          <w:szCs w:val="28"/>
          <w:lang w:eastAsia="ru-RU"/>
        </w:rPr>
        <w:t>Чапаевское сельское поселение Советского района</w:t>
      </w:r>
      <w:r w:rsidRPr="00286858">
        <w:rPr>
          <w:rFonts w:ascii="Times New Roman" w:eastAsiaTheme="minorEastAsia" w:hAnsi="Times New Roman" w:cs="Times New Roman"/>
          <w:sz w:val="28"/>
          <w:szCs w:val="28"/>
          <w:lang w:eastAsia="ru-RU"/>
        </w:rPr>
        <w:t xml:space="preserve"> Республики Крым на бесхозяйный объект.</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6.3. После вступления в силу решения суда о признании права собственности муниципального образования </w:t>
      </w:r>
      <w:r w:rsidR="00FA431E" w:rsidRPr="00FA431E">
        <w:rPr>
          <w:rFonts w:ascii="Times New Roman" w:eastAsiaTheme="minorEastAsia" w:hAnsi="Times New Roman" w:cs="Times New Roman"/>
          <w:sz w:val="28"/>
          <w:szCs w:val="28"/>
          <w:lang w:eastAsia="ru-RU"/>
        </w:rPr>
        <w:t>Чапаевское сельское поселение Советского района</w:t>
      </w:r>
      <w:r w:rsidRPr="00FA431E">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на бесхозяйный объект недвижимого имущества Администрация </w:t>
      </w:r>
      <w:r w:rsidR="00065F79">
        <w:rPr>
          <w:rFonts w:ascii="Times New Roman" w:eastAsiaTheme="minorEastAsia" w:hAnsi="Times New Roman" w:cs="Times New Roman"/>
          <w:sz w:val="28"/>
          <w:szCs w:val="28"/>
          <w:lang w:eastAsia="ru-RU"/>
        </w:rPr>
        <w:t>Чапаевского сельского поселения</w:t>
      </w:r>
      <w:r w:rsidR="00065F79" w:rsidRPr="00065F79">
        <w:rPr>
          <w:rFonts w:ascii="Times New Roman" w:eastAsiaTheme="minorEastAsia" w:hAnsi="Times New Roman" w:cs="Times New Roman"/>
          <w:sz w:val="28"/>
          <w:szCs w:val="28"/>
          <w:lang w:eastAsia="ru-RU"/>
        </w:rPr>
        <w:t xml:space="preserve"> Советского района </w:t>
      </w:r>
      <w:r w:rsidRPr="00286858">
        <w:rPr>
          <w:rFonts w:ascii="Times New Roman" w:eastAsiaTheme="minorEastAsia" w:hAnsi="Times New Roman" w:cs="Times New Roman"/>
          <w:sz w:val="28"/>
          <w:szCs w:val="28"/>
          <w:lang w:eastAsia="ru-RU"/>
        </w:rPr>
        <w:t>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а) готовит проект решения сессии о принятии объекта недвижимого имущества в муниципальную собственность муниципального образования </w:t>
      </w:r>
      <w:r w:rsidR="00065F79" w:rsidRPr="00065F79">
        <w:rPr>
          <w:rFonts w:ascii="Times New Roman" w:eastAsiaTheme="minorEastAsia" w:hAnsi="Times New Roman" w:cs="Times New Roman"/>
          <w:sz w:val="28"/>
          <w:szCs w:val="28"/>
          <w:lang w:eastAsia="ru-RU"/>
        </w:rPr>
        <w:t>Чапаевское сельское поселение Советского района</w:t>
      </w:r>
      <w:r w:rsidRP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и в состав муниципальной казны </w:t>
      </w:r>
      <w:r w:rsidR="00065F79">
        <w:rPr>
          <w:rFonts w:ascii="Times New Roman" w:eastAsiaTheme="minorEastAsia" w:hAnsi="Times New Roman" w:cs="Times New Roman"/>
          <w:sz w:val="28"/>
          <w:szCs w:val="28"/>
          <w:lang w:eastAsia="ru-RU"/>
        </w:rPr>
        <w:t>Чапаевского сельского поселения</w:t>
      </w:r>
      <w:r w:rsidR="00065F79" w:rsidRPr="00065F79">
        <w:rPr>
          <w:rFonts w:ascii="Times New Roman" w:eastAsiaTheme="minorEastAsia" w:hAnsi="Times New Roman" w:cs="Times New Roman"/>
          <w:sz w:val="28"/>
          <w:szCs w:val="28"/>
          <w:lang w:eastAsia="ru-RU"/>
        </w:rPr>
        <w:t xml:space="preserve"> Советского района</w:t>
      </w:r>
      <w:r w:rsidRPr="00286858">
        <w:rPr>
          <w:rFonts w:ascii="Times New Roman" w:eastAsiaTheme="minorEastAsia" w:hAnsi="Times New Roman" w:cs="Times New Roman"/>
          <w:sz w:val="28"/>
          <w:szCs w:val="28"/>
          <w:lang w:eastAsia="ru-RU"/>
        </w:rPr>
        <w:t xml:space="preserve"> Республики Крым. Данное решение является основанием для исключения бесхозяйного объекта недвижимого имущества из реестра бесхозяйного имущества.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б) вносит объект недвижимого имущества в реестр муниципальной собственности муниципального образования </w:t>
      </w:r>
      <w:r w:rsidR="00065F79" w:rsidRPr="00065F79">
        <w:rPr>
          <w:rFonts w:ascii="Times New Roman" w:eastAsiaTheme="minorEastAsia" w:hAnsi="Times New Roman" w:cs="Times New Roman"/>
          <w:sz w:val="28"/>
          <w:szCs w:val="28"/>
          <w:lang w:eastAsia="ru-RU"/>
        </w:rPr>
        <w:t>Чапаевское сельское поселение Советского района</w:t>
      </w:r>
      <w:r w:rsidRP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w:t>
      </w:r>
      <w:r w:rsidR="00065F79" w:rsidRPr="00065F79">
        <w:rPr>
          <w:rFonts w:ascii="Times New Roman" w:eastAsiaTheme="minorEastAsia" w:hAnsi="Times New Roman" w:cs="Times New Roman"/>
          <w:sz w:val="28"/>
          <w:szCs w:val="28"/>
          <w:lang w:eastAsia="ru-RU"/>
        </w:rPr>
        <w:t>Чапаевское сельское поселение Советского района</w:t>
      </w:r>
      <w:r w:rsidRP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 на объект недвижимого имущества;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г) разрабатывает проект постановления Администрации </w:t>
      </w:r>
      <w:r w:rsidR="00065F79" w:rsidRPr="00065F79">
        <w:rPr>
          <w:rFonts w:ascii="Times New Roman" w:eastAsiaTheme="minorEastAsia" w:hAnsi="Times New Roman" w:cs="Times New Roman"/>
          <w:sz w:val="28"/>
          <w:szCs w:val="28"/>
          <w:lang w:eastAsia="ru-RU"/>
        </w:rPr>
        <w:t>Чапаевское сельское поселение Советского района</w:t>
      </w:r>
      <w:r w:rsidRP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 о дальнейшем использовании данного имущества в соответствии с действующим законодательством.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val="en-US" w:eastAsia="ru-RU"/>
        </w:rPr>
        <w:t>VII</w:t>
      </w:r>
      <w:r w:rsidRPr="00286858">
        <w:rPr>
          <w:rFonts w:ascii="Times New Roman" w:eastAsiaTheme="minorEastAsia" w:hAnsi="Times New Roman" w:cs="Times New Roman"/>
          <w:b/>
          <w:sz w:val="28"/>
          <w:szCs w:val="28"/>
          <w:lang w:eastAsia="ru-RU"/>
        </w:rPr>
        <w:t>. Особенности выявления, учета и принятия в муниципальную собственность выморочного имущества</w:t>
      </w:r>
    </w:p>
    <w:p w:rsidR="00286858" w:rsidRPr="00286858" w:rsidRDefault="00286858" w:rsidP="00286858">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7.1. Выморочное имущество может быть выявлено администрацией муниципального образования </w:t>
      </w:r>
      <w:r w:rsidR="00065F79" w:rsidRPr="00065F79">
        <w:rPr>
          <w:rFonts w:ascii="Times New Roman" w:eastAsiaTheme="minorEastAsia" w:hAnsi="Times New Roman" w:cs="Times New Roman"/>
          <w:sz w:val="28"/>
          <w:szCs w:val="28"/>
          <w:lang w:eastAsia="ru-RU"/>
        </w:rPr>
        <w:t xml:space="preserve">Чапаевское сельское поселение Советского района </w:t>
      </w:r>
      <w:r w:rsidRPr="00286858">
        <w:rPr>
          <w:rFonts w:ascii="Times New Roman" w:eastAsiaTheme="minorEastAsia" w:hAnsi="Times New Roman" w:cs="Times New Roman"/>
          <w:sz w:val="28"/>
          <w:szCs w:val="28"/>
          <w:lang w:eastAsia="ru-RU"/>
        </w:rPr>
        <w:t>Республики Крым в рамках осуществления мероприятий, установленных разделом 2 настоящего Положения.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4" w:name="P221"/>
      <w:bookmarkEnd w:id="4"/>
      <w:r w:rsidRPr="00286858">
        <w:rPr>
          <w:rFonts w:ascii="Times New Roman" w:eastAsiaTheme="minorEastAsia" w:hAnsi="Times New Roman" w:cs="Times New Roman"/>
          <w:sz w:val="28"/>
          <w:szCs w:val="28"/>
          <w:lang w:eastAsia="ru-RU"/>
        </w:rPr>
        <w:t xml:space="preserve">7.2. Помимо мероприятий, указанных в разделе 2 настоящего Положения, в целях выявления выморочного имущества администрация муниципального образования </w:t>
      </w:r>
      <w:r w:rsidR="00065F79" w:rsidRPr="00065F79">
        <w:rPr>
          <w:rFonts w:ascii="Times New Roman" w:eastAsiaTheme="minorEastAsia" w:hAnsi="Times New Roman" w:cs="Times New Roman"/>
          <w:sz w:val="28"/>
          <w:szCs w:val="28"/>
          <w:lang w:eastAsia="ru-RU"/>
        </w:rPr>
        <w:t xml:space="preserve">Чапаевское сельское поселение Советского района </w:t>
      </w:r>
      <w:r w:rsidRPr="00286858">
        <w:rPr>
          <w:rFonts w:ascii="Times New Roman" w:eastAsiaTheme="minorEastAsia" w:hAnsi="Times New Roman" w:cs="Times New Roman"/>
          <w:sz w:val="28"/>
          <w:szCs w:val="28"/>
          <w:lang w:eastAsia="ru-RU"/>
        </w:rPr>
        <w:t>Республики Крым 2 раза в год (до 1 апреля и до 1 октября) направляют запросы:</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w:t>
      </w:r>
      <w:r w:rsidRPr="00286858">
        <w:rPr>
          <w:rFonts w:ascii="Times New Roman" w:eastAsiaTheme="minorEastAsia" w:hAnsi="Times New Roman" w:cs="Times New Roman"/>
          <w:sz w:val="28"/>
          <w:szCs w:val="28"/>
          <w:lang w:eastAsia="ru-RU"/>
        </w:rPr>
        <w:lastRenderedPageBreak/>
        <w:t>коммунальных и иных услуг или оплата производится от имени умершего лица;</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в Муниципальное унитарное предприятие </w:t>
      </w:r>
      <w:r w:rsid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 о наличии информации о лицах, погр</w:t>
      </w:r>
      <w:r w:rsidR="00065F79">
        <w:rPr>
          <w:rFonts w:ascii="Times New Roman" w:eastAsiaTheme="minorEastAsia" w:hAnsi="Times New Roman" w:cs="Times New Roman"/>
          <w:sz w:val="28"/>
          <w:szCs w:val="28"/>
          <w:lang w:eastAsia="ru-RU"/>
        </w:rPr>
        <w:t>ебенных за счет средств бюджета</w:t>
      </w:r>
      <w:r w:rsidRPr="00286858">
        <w:rPr>
          <w:rFonts w:ascii="Times New Roman" w:eastAsiaTheme="minorEastAsia" w:hAnsi="Times New Roman" w:cs="Times New Roman"/>
          <w:sz w:val="28"/>
          <w:szCs w:val="28"/>
          <w:lang w:eastAsia="ru-RU"/>
        </w:rPr>
        <w:t>, с указанием данных об умерших (фамилия, имя, отчество, адрес регистрации по месту жительства, паспортные данные, дата смерти, номер актовой записи гражданского состояния о смерти).</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7.3. В целях выявления выморочного имущества администрация муниципального образования ежемесячно в срок до 10 числа месяца, следующего за отчетным, обеспечивает представление в 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соответствующего муниципального образования.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5" w:name="P227"/>
      <w:bookmarkEnd w:id="5"/>
      <w:r w:rsidRPr="00286858">
        <w:rPr>
          <w:rFonts w:ascii="Times New Roman" w:eastAsiaTheme="minorEastAsia" w:hAnsi="Times New Roman" w:cs="Times New Roman"/>
          <w:sz w:val="28"/>
          <w:szCs w:val="28"/>
          <w:lang w:eastAsia="ru-RU"/>
        </w:rPr>
        <w:t xml:space="preserve">7.4. В целях выявления выморочного имущества администрация муниципального образования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7" w:tooltip="Федеральный закон от 15.11.1997 N 143-ФЗ (ред. от 08.08.2024) &quot;Об актах гражданского состояния&quot; (с изм. и доп., вступ. в силу с 05.02.2025) {КонсультантПлюс}">
        <w:r w:rsidRPr="00286858">
          <w:rPr>
            <w:rFonts w:ascii="Times New Roman" w:eastAsiaTheme="minorEastAsia" w:hAnsi="Times New Roman" w:cs="Times New Roman"/>
            <w:sz w:val="28"/>
            <w:szCs w:val="28"/>
            <w:lang w:eastAsia="ru-RU"/>
          </w:rPr>
          <w:t>статьей 13.2</w:t>
        </w:r>
      </w:hyperlink>
      <w:r w:rsidRPr="00286858">
        <w:rPr>
          <w:rFonts w:ascii="Times New Roman" w:eastAsiaTheme="minorEastAsia" w:hAnsi="Times New Roman" w:cs="Times New Roman"/>
          <w:sz w:val="28"/>
          <w:szCs w:val="28"/>
          <w:lang w:eastAsia="ru-RU"/>
        </w:rPr>
        <w:t xml:space="preserve"> Федерального закона от </w:t>
      </w:r>
      <w:smartTag w:uri="urn:schemas-microsoft-com:office:smarttags" w:element="date">
        <w:smartTagPr>
          <w:attr w:name="Year" w:val="1997"/>
          <w:attr w:name="Day" w:val="15"/>
          <w:attr w:name="Month" w:val="11"/>
          <w:attr w:name="ls" w:val="trans"/>
        </w:smartTagPr>
        <w:r w:rsidRPr="00286858">
          <w:rPr>
            <w:rFonts w:ascii="Times New Roman" w:eastAsiaTheme="minorEastAsia" w:hAnsi="Times New Roman" w:cs="Times New Roman"/>
            <w:sz w:val="28"/>
            <w:szCs w:val="28"/>
            <w:lang w:eastAsia="ru-RU"/>
          </w:rPr>
          <w:t>15.11.1997</w:t>
        </w:r>
      </w:smartTag>
      <w:r w:rsidRPr="00286858">
        <w:rPr>
          <w:rFonts w:ascii="Times New Roman" w:eastAsiaTheme="minorEastAsia" w:hAnsi="Times New Roman" w:cs="Times New Roman"/>
          <w:sz w:val="28"/>
          <w:szCs w:val="28"/>
          <w:lang w:eastAsia="ru-RU"/>
        </w:rPr>
        <w:t xml:space="preserve"> № 143-ФЗ «Об актах гражданского состояния».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7.5. При отсутствии информации о смерти собственника объекта недвижимости, полученной в порядке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Pr="00286858">
          <w:rPr>
            <w:rFonts w:ascii="Times New Roman" w:eastAsiaTheme="minorEastAsia" w:hAnsi="Times New Roman" w:cs="Times New Roman"/>
            <w:sz w:val="28"/>
            <w:szCs w:val="28"/>
            <w:lang w:eastAsia="ru-RU"/>
          </w:rPr>
          <w:t>пункта 7.4</w:t>
        </w:r>
      </w:hyperlink>
      <w:r w:rsidRPr="00286858">
        <w:rPr>
          <w:rFonts w:ascii="Times New Roman" w:eastAsiaTheme="minorEastAsia" w:hAnsi="Times New Roman" w:cs="Times New Roman"/>
          <w:sz w:val="28"/>
          <w:szCs w:val="28"/>
          <w:lang w:eastAsia="ru-RU"/>
        </w:rPr>
        <w:t xml:space="preserve"> настоящего Положения, администрация муниципального образования </w:t>
      </w:r>
      <w:r w:rsidR="00065F79" w:rsidRPr="00065F79">
        <w:rPr>
          <w:rFonts w:ascii="Times New Roman" w:eastAsiaTheme="minorEastAsia" w:hAnsi="Times New Roman" w:cs="Times New Roman"/>
          <w:sz w:val="28"/>
          <w:szCs w:val="28"/>
          <w:lang w:eastAsia="ru-RU"/>
        </w:rPr>
        <w:t xml:space="preserve">Чапаевское сельское поселение Советского района </w:t>
      </w:r>
      <w:r w:rsidRPr="00286858">
        <w:rPr>
          <w:rFonts w:ascii="Times New Roman" w:eastAsiaTheme="minorEastAsia" w:hAnsi="Times New Roman" w:cs="Times New Roman"/>
          <w:sz w:val="28"/>
          <w:szCs w:val="28"/>
          <w:lang w:eastAsia="ru-RU"/>
        </w:rPr>
        <w:t>Республики Крым 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сведениях о государственной регистрации смерти, содержащихся в Едином государственном реестре записей актов гражданского состояния.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6" w:name="P229"/>
      <w:bookmarkEnd w:id="6"/>
      <w:r w:rsidRPr="00286858">
        <w:rPr>
          <w:rFonts w:ascii="Times New Roman" w:eastAsiaTheme="minorEastAsia" w:hAnsi="Times New Roman" w:cs="Times New Roman"/>
          <w:sz w:val="28"/>
          <w:szCs w:val="28"/>
          <w:lang w:eastAsia="ru-RU"/>
        </w:rPr>
        <w:t xml:space="preserve">7.6. Администрация муниципального образования </w:t>
      </w:r>
      <w:r w:rsidR="00065F79">
        <w:rPr>
          <w:rFonts w:ascii="Times New Roman" w:eastAsiaTheme="minorEastAsia" w:hAnsi="Times New Roman" w:cs="Times New Roman"/>
          <w:sz w:val="28"/>
          <w:szCs w:val="28"/>
          <w:lang w:eastAsia="ru-RU"/>
        </w:rPr>
        <w:t xml:space="preserve">Чапаевское сельское поселение Советского района </w:t>
      </w:r>
      <w:r w:rsidRPr="00286858">
        <w:rPr>
          <w:rFonts w:ascii="Times New Roman" w:eastAsiaTheme="minorEastAsia" w:hAnsi="Times New Roman" w:cs="Times New Roman"/>
          <w:sz w:val="28"/>
          <w:szCs w:val="28"/>
          <w:lang w:eastAsia="ru-RU"/>
        </w:rPr>
        <w:t xml:space="preserve">Республики Крым обеспечивает учет информации, полученной в порядке, определенном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Pr="00286858">
          <w:rPr>
            <w:rFonts w:ascii="Times New Roman" w:eastAsiaTheme="minorEastAsia" w:hAnsi="Times New Roman" w:cs="Times New Roman"/>
            <w:sz w:val="28"/>
            <w:szCs w:val="28"/>
            <w:lang w:eastAsia="ru-RU"/>
          </w:rPr>
          <w:t>пунктами 7.1</w:t>
        </w:r>
      </w:hyperlink>
      <w:r w:rsidRPr="00286858">
        <w:rPr>
          <w:rFonts w:ascii="Times New Roman" w:eastAsiaTheme="minorEastAsia" w:hAnsi="Times New Roman" w:cs="Times New Roman"/>
          <w:sz w:val="28"/>
          <w:szCs w:val="28"/>
          <w:lang w:eastAsia="ru-RU"/>
        </w:rPr>
        <w:t xml:space="preserve"> –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286858">
          <w:rPr>
            <w:rFonts w:ascii="Times New Roman" w:eastAsiaTheme="minorEastAsia" w:hAnsi="Times New Roman" w:cs="Times New Roman"/>
            <w:sz w:val="28"/>
            <w:szCs w:val="28"/>
            <w:lang w:eastAsia="ru-RU"/>
          </w:rPr>
          <w:t>7.5</w:t>
        </w:r>
      </w:hyperlink>
      <w:r w:rsidRPr="00286858">
        <w:rPr>
          <w:rFonts w:ascii="Times New Roman" w:eastAsiaTheme="minorEastAsia" w:hAnsi="Times New Roman" w:cs="Times New Roman"/>
          <w:sz w:val="28"/>
          <w:szCs w:val="28"/>
          <w:lang w:eastAsia="ru-RU"/>
        </w:rPr>
        <w:t xml:space="preserve"> настоящего Положения, и вносит объект в Реестр выморочного имущества, указанный в пункте 2.5 настоящего Положения.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7.7. При поступлении информации о наличии у умершего лица в собственности объектов недвижимого имущества администрация муниципального образования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7.8. 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администрация района города подает заявление о выдаче свидетельства о праве на наследство нотариусу в течение 30 дней со дня выявления выморочного имущества.</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lastRenderedPageBreak/>
        <w:t xml:space="preserve">- свидетельство (справку) о смерти, выданное учреждениями записи актов гражданского состояния; </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 выписку из лицевого счета жилого помещения; </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 технический паспорт (при наличии); </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 правоустанавливающие документы на объект недвижимого имущества (при наличии); </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 учредительные документы Администрации </w:t>
      </w:r>
      <w:r w:rsidR="00065F79">
        <w:rPr>
          <w:rFonts w:ascii="Times New Roman" w:eastAsia="Times New Roman" w:hAnsi="Times New Roman" w:cs="Times New Roman"/>
          <w:sz w:val="28"/>
          <w:szCs w:val="28"/>
          <w:lang w:eastAsia="ru-RU"/>
        </w:rPr>
        <w:t>Чапаевского сельского поселения</w:t>
      </w:r>
      <w:r w:rsidR="00065F79" w:rsidRPr="00065F79">
        <w:rPr>
          <w:rFonts w:ascii="Times New Roman" w:eastAsia="Times New Roman" w:hAnsi="Times New Roman" w:cs="Times New Roman"/>
          <w:sz w:val="28"/>
          <w:szCs w:val="28"/>
          <w:lang w:eastAsia="ru-RU"/>
        </w:rPr>
        <w:t xml:space="preserve"> Советского района</w:t>
      </w:r>
      <w:r w:rsidRPr="00065F79">
        <w:rPr>
          <w:rFonts w:ascii="Times New Roman" w:eastAsia="Times New Roman" w:hAnsi="Times New Roman" w:cs="Times New Roman"/>
          <w:sz w:val="28"/>
          <w:szCs w:val="28"/>
          <w:lang w:eastAsia="ru-RU"/>
        </w:rPr>
        <w:t xml:space="preserve"> </w:t>
      </w:r>
      <w:r w:rsidRPr="00286858">
        <w:rPr>
          <w:rFonts w:ascii="Times New Roman" w:eastAsia="Times New Roman" w:hAnsi="Times New Roman" w:cs="Times New Roman"/>
          <w:sz w:val="28"/>
          <w:szCs w:val="28"/>
          <w:lang w:eastAsia="ru-RU"/>
        </w:rPr>
        <w:t xml:space="preserve">Республики Крым; </w:t>
      </w:r>
    </w:p>
    <w:p w:rsidR="00286858" w:rsidRPr="00286858" w:rsidRDefault="00286858" w:rsidP="00286858">
      <w:pPr>
        <w:spacing w:after="0" w:line="240" w:lineRule="auto"/>
        <w:ind w:firstLine="540"/>
        <w:jc w:val="both"/>
        <w:rPr>
          <w:rFonts w:ascii="Times New Roman" w:eastAsia="Times New Roman" w:hAnsi="Times New Roman" w:cs="Times New Roman"/>
          <w:sz w:val="28"/>
          <w:szCs w:val="28"/>
          <w:lang w:eastAsia="ru-RU"/>
        </w:rPr>
      </w:pPr>
      <w:r w:rsidRPr="00286858">
        <w:rPr>
          <w:rFonts w:ascii="Times New Roman" w:eastAsia="Times New Roman" w:hAnsi="Times New Roman" w:cs="Times New Roman"/>
          <w:sz w:val="28"/>
          <w:szCs w:val="28"/>
          <w:lang w:eastAsia="ru-RU"/>
        </w:rPr>
        <w:t xml:space="preserve">- иные документы по требованию нотариуса. </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7.9. В случае отказа нотариуса в выдаче свидетельства о праве на наследство администрация района города обращается в суд с заявлением об оспаривании отказа нотариуса в совершении нотариального действия по выдаче свидетельства о праве на наследство по закону на выморочное имущество либо с иском о признании права муниципальной собственности на выморочное имущество.</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7.10. 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выморочное имущество администрация </w:t>
      </w:r>
      <w:r w:rsidR="00065F79">
        <w:rPr>
          <w:rFonts w:ascii="Times New Roman" w:eastAsiaTheme="minorEastAsia" w:hAnsi="Times New Roman" w:cs="Times New Roman"/>
          <w:sz w:val="28"/>
          <w:szCs w:val="28"/>
          <w:lang w:eastAsia="ru-RU"/>
        </w:rPr>
        <w:t>Чапаевского сельского поселения</w:t>
      </w:r>
      <w:r w:rsidR="00065F79" w:rsidRPr="00065F79">
        <w:rPr>
          <w:rFonts w:ascii="Times New Roman" w:eastAsiaTheme="minorEastAsia" w:hAnsi="Times New Roman" w:cs="Times New Roman"/>
          <w:sz w:val="28"/>
          <w:szCs w:val="28"/>
          <w:lang w:eastAsia="ru-RU"/>
        </w:rPr>
        <w:t xml:space="preserve"> Советского района </w:t>
      </w:r>
      <w:r w:rsidRPr="00286858">
        <w:rPr>
          <w:rFonts w:ascii="Times New Roman" w:eastAsiaTheme="minorEastAsia" w:hAnsi="Times New Roman" w:cs="Times New Roman"/>
          <w:sz w:val="28"/>
          <w:szCs w:val="28"/>
          <w:lang w:eastAsia="ru-RU"/>
        </w:rPr>
        <w:t>Республики Крым 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7.11. После получения выписки из ЕГРН о государственной регистрации права муниципальной собственности на выморочное недвижимое имущество администрация района в течение 10 дней формирует документы, предусмотренные подпунктами а, б, г пункта 6.3 настоящего Положения.</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val="en-US" w:eastAsia="ru-RU"/>
        </w:rPr>
        <w:t>VIII</w:t>
      </w:r>
      <w:r w:rsidRPr="00286858">
        <w:rPr>
          <w:rFonts w:ascii="Times New Roman" w:eastAsiaTheme="minorEastAsia" w:hAnsi="Times New Roman" w:cs="Times New Roman"/>
          <w:b/>
          <w:sz w:val="28"/>
          <w:szCs w:val="28"/>
          <w:lang w:eastAsia="ru-RU"/>
        </w:rPr>
        <w:t>. Расходы на оформление права муниципальной</w:t>
      </w:r>
    </w:p>
    <w:p w:rsidR="00286858" w:rsidRPr="00286858" w:rsidRDefault="00286858" w:rsidP="00286858">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Собственности на бесхозяйное и выморочное имущество</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8.1. Расходы на оформление права муниципальной собственности </w:t>
      </w:r>
      <w:r w:rsidR="00065F79">
        <w:rPr>
          <w:rFonts w:ascii="Times New Roman" w:eastAsiaTheme="minorEastAsia" w:hAnsi="Times New Roman" w:cs="Times New Roman"/>
          <w:sz w:val="28"/>
          <w:szCs w:val="28"/>
          <w:lang w:eastAsia="ru-RU"/>
        </w:rPr>
        <w:t>Чапаевского сельского поселения</w:t>
      </w:r>
      <w:r w:rsidR="00065F79" w:rsidRPr="00065F79">
        <w:rPr>
          <w:rFonts w:ascii="Times New Roman" w:eastAsiaTheme="minorEastAsia" w:hAnsi="Times New Roman" w:cs="Times New Roman"/>
          <w:sz w:val="28"/>
          <w:szCs w:val="28"/>
          <w:lang w:eastAsia="ru-RU"/>
        </w:rPr>
        <w:t xml:space="preserve"> Советского района</w:t>
      </w:r>
      <w:r w:rsidRP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на бесхозяйное имущество финансируются из средств бюджета муниципального образования </w:t>
      </w:r>
      <w:r w:rsidR="00065F79" w:rsidRPr="00065F79">
        <w:rPr>
          <w:rFonts w:ascii="Times New Roman" w:eastAsiaTheme="minorEastAsia" w:hAnsi="Times New Roman" w:cs="Times New Roman"/>
          <w:sz w:val="28"/>
          <w:szCs w:val="28"/>
          <w:lang w:eastAsia="ru-RU"/>
        </w:rPr>
        <w:t>Чапаевское сельское поселение Советского района</w:t>
      </w:r>
      <w:r w:rsidRP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Республики Крым.</w:t>
      </w:r>
    </w:p>
    <w:p w:rsidR="00286858" w:rsidRPr="00286858" w:rsidRDefault="00286858" w:rsidP="00286858">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86858">
        <w:rPr>
          <w:rFonts w:ascii="Times New Roman" w:eastAsiaTheme="minorEastAsia" w:hAnsi="Times New Roman" w:cs="Times New Roman"/>
          <w:sz w:val="28"/>
          <w:szCs w:val="28"/>
          <w:lang w:eastAsia="ru-RU"/>
        </w:rPr>
        <w:t xml:space="preserve">8.2. Если до признания права муниципальной собственности на бесхозяйное имущество объявляется его собственник, Администрация </w:t>
      </w:r>
      <w:r w:rsidR="00065F79">
        <w:rPr>
          <w:rFonts w:ascii="Times New Roman" w:eastAsiaTheme="minorEastAsia" w:hAnsi="Times New Roman" w:cs="Times New Roman"/>
          <w:sz w:val="28"/>
          <w:szCs w:val="28"/>
          <w:lang w:eastAsia="ru-RU"/>
        </w:rPr>
        <w:t>Чапаевского сельского поселения</w:t>
      </w:r>
      <w:r w:rsidR="00065F79" w:rsidRPr="00065F79">
        <w:rPr>
          <w:rFonts w:ascii="Times New Roman" w:eastAsiaTheme="minorEastAsia" w:hAnsi="Times New Roman" w:cs="Times New Roman"/>
          <w:sz w:val="28"/>
          <w:szCs w:val="28"/>
          <w:lang w:eastAsia="ru-RU"/>
        </w:rPr>
        <w:t xml:space="preserve"> Советского района</w:t>
      </w:r>
      <w:r w:rsidRP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вправе в судебном порядке взыскать с него расходы бюджета </w:t>
      </w:r>
      <w:r w:rsidR="00065F79">
        <w:rPr>
          <w:rFonts w:ascii="Times New Roman" w:eastAsiaTheme="minorEastAsia" w:hAnsi="Times New Roman" w:cs="Times New Roman"/>
          <w:sz w:val="28"/>
          <w:szCs w:val="28"/>
          <w:lang w:eastAsia="ru-RU"/>
        </w:rPr>
        <w:t>Чапаевского сельского поселения</w:t>
      </w:r>
      <w:r w:rsidR="00065F79" w:rsidRPr="00065F79">
        <w:rPr>
          <w:rFonts w:ascii="Times New Roman" w:eastAsiaTheme="minorEastAsia" w:hAnsi="Times New Roman" w:cs="Times New Roman"/>
          <w:sz w:val="28"/>
          <w:szCs w:val="28"/>
          <w:lang w:eastAsia="ru-RU"/>
        </w:rPr>
        <w:t xml:space="preserve"> Советского района</w:t>
      </w:r>
      <w:r w:rsidRPr="00065F79">
        <w:rPr>
          <w:rFonts w:ascii="Times New Roman" w:eastAsiaTheme="minorEastAsia" w:hAnsi="Times New Roman" w:cs="Times New Roman"/>
          <w:sz w:val="28"/>
          <w:szCs w:val="28"/>
          <w:lang w:eastAsia="ru-RU"/>
        </w:rPr>
        <w:t xml:space="preserve"> </w:t>
      </w:r>
      <w:r w:rsidRPr="00286858">
        <w:rPr>
          <w:rFonts w:ascii="Times New Roman" w:eastAsiaTheme="minorEastAsia" w:hAnsi="Times New Roman" w:cs="Times New Roman"/>
          <w:sz w:val="28"/>
          <w:szCs w:val="28"/>
          <w:lang w:eastAsia="ru-RU"/>
        </w:rPr>
        <w:t xml:space="preserve">Республики Крым на содержание бесхозяйного имущества, в том числе на </w:t>
      </w:r>
      <w:r w:rsidRPr="00286858">
        <w:rPr>
          <w:rFonts w:ascii="Times New Roman" w:eastAsiaTheme="minorEastAsia" w:hAnsi="Times New Roman" w:cs="Times New Roman"/>
          <w:sz w:val="28"/>
          <w:szCs w:val="28"/>
          <w:lang w:eastAsia="ru-RU"/>
        </w:rPr>
        <w:lastRenderedPageBreak/>
        <w:t>изготовление необходимой технической документации.</w:t>
      </w:r>
    </w:p>
    <w:p w:rsidR="00286858" w:rsidRPr="00286858" w:rsidRDefault="00065F79" w:rsidP="00286858">
      <w:pPr>
        <w:widowControl w:val="0"/>
        <w:autoSpaceDE w:val="0"/>
        <w:autoSpaceDN w:val="0"/>
        <w:spacing w:after="0" w:line="240" w:lineRule="auto"/>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 xml:space="preserve"> </w:t>
      </w: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4"/>
          <w:lang w:eastAsia="ru-RU"/>
        </w:rPr>
      </w:pP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4"/>
          <w:lang w:eastAsia="ru-RU"/>
        </w:rPr>
      </w:pP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4"/>
          <w:lang w:eastAsia="ru-RU"/>
        </w:rPr>
      </w:pP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4"/>
          <w:lang w:eastAsia="ru-RU"/>
        </w:rPr>
      </w:pP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4"/>
          <w:lang w:eastAsia="ru-RU"/>
        </w:rPr>
      </w:pPr>
    </w:p>
    <w:p w:rsidR="00286858" w:rsidRPr="00286858" w:rsidRDefault="00065F79" w:rsidP="00286858">
      <w:pPr>
        <w:widowControl w:val="0"/>
        <w:autoSpaceDE w:val="0"/>
        <w:autoSpaceDN w:val="0"/>
        <w:spacing w:after="0" w:line="240" w:lineRule="auto"/>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 xml:space="preserve"> </w:t>
      </w:r>
    </w:p>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4"/>
          <w:lang w:eastAsia="ru-RU"/>
        </w:rPr>
        <w:sectPr w:rsidR="00286858" w:rsidRPr="00286858" w:rsidSect="00FC6AD9">
          <w:headerReference w:type="default" r:id="rId8"/>
          <w:pgSz w:w="11906" w:h="16838"/>
          <w:pgMar w:top="1134" w:right="567" w:bottom="1134" w:left="1134" w:header="567" w:footer="567" w:gutter="0"/>
          <w:cols w:space="720"/>
          <w:titlePg/>
          <w:docGrid w:linePitch="299"/>
        </w:sectPr>
      </w:pPr>
    </w:p>
    <w:p w:rsidR="00286858" w:rsidRPr="00286858" w:rsidRDefault="00286858"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286858">
        <w:rPr>
          <w:rFonts w:ascii="Times New Roman" w:eastAsiaTheme="minorEastAsia" w:hAnsi="Times New Roman" w:cs="Times New Roman"/>
          <w:sz w:val="24"/>
          <w:lang w:eastAsia="ru-RU"/>
        </w:rPr>
        <w:lastRenderedPageBreak/>
        <w:t>Приложение 1</w:t>
      </w:r>
    </w:p>
    <w:p w:rsidR="00286858" w:rsidRPr="00286858" w:rsidRDefault="00286858" w:rsidP="00286858">
      <w:pPr>
        <w:widowControl w:val="0"/>
        <w:autoSpaceDE w:val="0"/>
        <w:autoSpaceDN w:val="0"/>
        <w:spacing w:after="0" w:line="240" w:lineRule="auto"/>
        <w:jc w:val="right"/>
        <w:rPr>
          <w:rFonts w:ascii="Times New Roman" w:eastAsiaTheme="minorEastAsia" w:hAnsi="Times New Roman" w:cs="Times New Roman"/>
          <w:sz w:val="24"/>
          <w:lang w:eastAsia="ru-RU"/>
        </w:rPr>
      </w:pPr>
      <w:r w:rsidRPr="00286858">
        <w:rPr>
          <w:rFonts w:ascii="Times New Roman" w:eastAsiaTheme="minorEastAsia" w:hAnsi="Times New Roman" w:cs="Times New Roman"/>
          <w:sz w:val="24"/>
          <w:lang w:eastAsia="ru-RU"/>
        </w:rPr>
        <w:t>к Положению</w:t>
      </w:r>
    </w:p>
    <w:p w:rsidR="00286858" w:rsidRPr="00286858" w:rsidRDefault="00286858" w:rsidP="00286858">
      <w:pPr>
        <w:spacing w:after="0" w:line="240" w:lineRule="auto"/>
        <w:ind w:firstLine="709"/>
        <w:jc w:val="both"/>
        <w:rPr>
          <w:rFonts w:ascii="Times New Roman" w:eastAsiaTheme="minorEastAsia" w:hAnsi="Times New Roman" w:cs="Times New Roman"/>
          <w:sz w:val="28"/>
          <w:szCs w:val="28"/>
          <w:lang w:eastAsia="ru-RU"/>
        </w:rPr>
      </w:pPr>
      <w:bookmarkStart w:id="7" w:name="P255"/>
      <w:bookmarkEnd w:id="7"/>
    </w:p>
    <w:p w:rsidR="00286858" w:rsidRPr="00286858" w:rsidRDefault="00286858" w:rsidP="00065F79">
      <w:pPr>
        <w:spacing w:after="0" w:line="240" w:lineRule="auto"/>
        <w:ind w:firstLine="709"/>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 xml:space="preserve">Реестр бесхозяйного недвижимого имущества, выявленного на территории </w:t>
      </w:r>
      <w:r w:rsidR="00065F79" w:rsidRPr="00286858">
        <w:rPr>
          <w:rFonts w:ascii="Times New Roman" w:eastAsiaTheme="minorEastAsia" w:hAnsi="Times New Roman" w:cs="Times New Roman"/>
          <w:b/>
          <w:sz w:val="28"/>
          <w:szCs w:val="28"/>
          <w:lang w:eastAsia="ru-RU"/>
        </w:rPr>
        <w:t>муниципального образования</w:t>
      </w:r>
    </w:p>
    <w:p w:rsidR="00286858" w:rsidRPr="00286858" w:rsidRDefault="00065F79" w:rsidP="00286858">
      <w:pPr>
        <w:spacing w:after="0" w:line="240" w:lineRule="auto"/>
        <w:ind w:firstLine="709"/>
        <w:jc w:val="center"/>
        <w:rPr>
          <w:rFonts w:ascii="Times New Roman" w:eastAsiaTheme="minorEastAsia" w:hAnsi="Times New Roman" w:cs="Times New Roman"/>
          <w:b/>
          <w:sz w:val="28"/>
          <w:szCs w:val="28"/>
          <w:lang w:eastAsia="ru-RU"/>
        </w:rPr>
      </w:pPr>
      <w:r w:rsidRPr="00065F79">
        <w:rPr>
          <w:rFonts w:ascii="Times New Roman" w:eastAsiaTheme="minorEastAsia" w:hAnsi="Times New Roman" w:cs="Times New Roman"/>
          <w:b/>
          <w:sz w:val="28"/>
          <w:szCs w:val="28"/>
          <w:lang w:eastAsia="ru-RU"/>
        </w:rPr>
        <w:t>Чапаевское сельское поселение Советского района</w:t>
      </w:r>
      <w:r w:rsidR="00286858" w:rsidRPr="00065F79">
        <w:rPr>
          <w:rFonts w:ascii="Times New Roman" w:eastAsiaTheme="minorEastAsia" w:hAnsi="Times New Roman" w:cs="Times New Roman"/>
          <w:b/>
          <w:sz w:val="28"/>
          <w:szCs w:val="28"/>
          <w:lang w:eastAsia="ru-RU"/>
        </w:rPr>
        <w:t xml:space="preserve"> </w:t>
      </w:r>
      <w:r w:rsidR="00286858" w:rsidRPr="00286858">
        <w:rPr>
          <w:rFonts w:ascii="Times New Roman" w:eastAsiaTheme="minorEastAsia" w:hAnsi="Times New Roman" w:cs="Times New Roman"/>
          <w:b/>
          <w:sz w:val="28"/>
          <w:szCs w:val="28"/>
          <w:lang w:eastAsia="ru-RU"/>
        </w:rPr>
        <w:t>Республики Крым</w:t>
      </w:r>
    </w:p>
    <w:p w:rsidR="00286858" w:rsidRPr="00286858" w:rsidRDefault="00286858" w:rsidP="00286858">
      <w:pPr>
        <w:spacing w:after="0" w:line="240" w:lineRule="auto"/>
        <w:ind w:firstLine="709"/>
        <w:jc w:val="center"/>
        <w:rPr>
          <w:rFonts w:ascii="Times New Roman" w:eastAsiaTheme="minorEastAsia" w:hAnsi="Times New Roman" w:cs="Times New Roman"/>
          <w:b/>
          <w:sz w:val="28"/>
          <w:szCs w:val="28"/>
          <w:lang w:eastAsia="ru-RU"/>
        </w:rPr>
      </w:pPr>
    </w:p>
    <w:tbl>
      <w:tblPr>
        <w:tblStyle w:val="a8"/>
        <w:tblW w:w="15310" w:type="dxa"/>
        <w:tblInd w:w="-289" w:type="dxa"/>
        <w:tblLook w:val="04A0" w:firstRow="1" w:lastRow="0" w:firstColumn="1" w:lastColumn="0" w:noHBand="0" w:noVBand="1"/>
      </w:tblPr>
      <w:tblGrid>
        <w:gridCol w:w="540"/>
        <w:gridCol w:w="1712"/>
        <w:gridCol w:w="1438"/>
        <w:gridCol w:w="2089"/>
        <w:gridCol w:w="1694"/>
        <w:gridCol w:w="1359"/>
        <w:gridCol w:w="1212"/>
        <w:gridCol w:w="2041"/>
        <w:gridCol w:w="1744"/>
        <w:gridCol w:w="1481"/>
      </w:tblGrid>
      <w:tr w:rsidR="00286858" w:rsidRPr="00286858" w:rsidTr="002B07DF">
        <w:trPr>
          <w:trHeight w:val="1198"/>
        </w:trPr>
        <w:tc>
          <w:tcPr>
            <w:tcW w:w="541"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п/п №</w:t>
            </w:r>
          </w:p>
        </w:tc>
        <w:tc>
          <w:tcPr>
            <w:tcW w:w="1712"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Наименование объекта</w:t>
            </w:r>
          </w:p>
        </w:tc>
        <w:tc>
          <w:tcPr>
            <w:tcW w:w="1438"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Место нахождения объекта</w:t>
            </w:r>
          </w:p>
        </w:tc>
        <w:tc>
          <w:tcPr>
            <w:tcW w:w="2089"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Ориентировочные</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сведения об объекте (год</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постройки, технические</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характеристики,</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площадь)</w:t>
            </w:r>
          </w:p>
        </w:tc>
        <w:tc>
          <w:tcPr>
            <w:tcW w:w="1707"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Заявитель (для</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физических лиц – ФИО, для юридических лиц – наименование</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организации)</w:t>
            </w:r>
          </w:p>
        </w:tc>
        <w:tc>
          <w:tcPr>
            <w:tcW w:w="1376"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Основание</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внесения</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объекта в</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данный</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реестр</w:t>
            </w:r>
          </w:p>
        </w:tc>
        <w:tc>
          <w:tcPr>
            <w:tcW w:w="1241"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Дата</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внесения</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объекта в</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данный</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реестр</w:t>
            </w:r>
          </w:p>
        </w:tc>
        <w:tc>
          <w:tcPr>
            <w:tcW w:w="2229"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ФИО должностного</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лица, внесшего</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объект данный</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в реестр</w:t>
            </w:r>
          </w:p>
        </w:tc>
        <w:tc>
          <w:tcPr>
            <w:tcW w:w="1496"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Номер, дата постановления о признании объекта бесхозяйным</w:t>
            </w:r>
          </w:p>
        </w:tc>
        <w:tc>
          <w:tcPr>
            <w:tcW w:w="1481"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 xml:space="preserve">Примечание </w:t>
            </w:r>
          </w:p>
        </w:tc>
      </w:tr>
      <w:tr w:rsidR="00286858" w:rsidRPr="00286858" w:rsidTr="002B07DF">
        <w:trPr>
          <w:trHeight w:val="260"/>
        </w:trPr>
        <w:tc>
          <w:tcPr>
            <w:tcW w:w="541" w:type="dxa"/>
          </w:tcPr>
          <w:p w:rsidR="00286858" w:rsidRPr="00286858" w:rsidRDefault="00286858" w:rsidP="00286858">
            <w:pPr>
              <w:jc w:val="center"/>
              <w:rPr>
                <w:rFonts w:ascii="Times New Roman" w:hAnsi="Times New Roman" w:cs="Times New Roman"/>
                <w:sz w:val="28"/>
                <w:szCs w:val="28"/>
              </w:rPr>
            </w:pPr>
          </w:p>
        </w:tc>
        <w:tc>
          <w:tcPr>
            <w:tcW w:w="1712" w:type="dxa"/>
          </w:tcPr>
          <w:p w:rsidR="00286858" w:rsidRPr="00286858" w:rsidRDefault="00286858" w:rsidP="00286858">
            <w:pPr>
              <w:jc w:val="center"/>
              <w:rPr>
                <w:rFonts w:ascii="Times New Roman" w:hAnsi="Times New Roman" w:cs="Times New Roman"/>
                <w:sz w:val="28"/>
                <w:szCs w:val="28"/>
              </w:rPr>
            </w:pPr>
          </w:p>
        </w:tc>
        <w:tc>
          <w:tcPr>
            <w:tcW w:w="1438" w:type="dxa"/>
          </w:tcPr>
          <w:p w:rsidR="00286858" w:rsidRPr="00286858" w:rsidRDefault="00286858" w:rsidP="00286858">
            <w:pPr>
              <w:jc w:val="center"/>
              <w:rPr>
                <w:rFonts w:ascii="Times New Roman" w:hAnsi="Times New Roman" w:cs="Times New Roman"/>
                <w:sz w:val="28"/>
                <w:szCs w:val="28"/>
              </w:rPr>
            </w:pPr>
          </w:p>
        </w:tc>
        <w:tc>
          <w:tcPr>
            <w:tcW w:w="2089" w:type="dxa"/>
          </w:tcPr>
          <w:p w:rsidR="00286858" w:rsidRPr="00286858" w:rsidRDefault="00286858" w:rsidP="00286858">
            <w:pPr>
              <w:jc w:val="center"/>
              <w:rPr>
                <w:rFonts w:ascii="Times New Roman" w:hAnsi="Times New Roman" w:cs="Times New Roman"/>
                <w:sz w:val="28"/>
                <w:szCs w:val="28"/>
              </w:rPr>
            </w:pPr>
          </w:p>
        </w:tc>
        <w:tc>
          <w:tcPr>
            <w:tcW w:w="1707" w:type="dxa"/>
          </w:tcPr>
          <w:p w:rsidR="00286858" w:rsidRPr="00286858" w:rsidRDefault="00286858" w:rsidP="00286858">
            <w:pPr>
              <w:jc w:val="center"/>
              <w:rPr>
                <w:rFonts w:ascii="Times New Roman" w:hAnsi="Times New Roman" w:cs="Times New Roman"/>
                <w:sz w:val="28"/>
                <w:szCs w:val="28"/>
              </w:rPr>
            </w:pPr>
          </w:p>
        </w:tc>
        <w:tc>
          <w:tcPr>
            <w:tcW w:w="1376" w:type="dxa"/>
          </w:tcPr>
          <w:p w:rsidR="00286858" w:rsidRPr="00286858" w:rsidRDefault="00286858" w:rsidP="00286858">
            <w:pPr>
              <w:jc w:val="center"/>
              <w:rPr>
                <w:rFonts w:ascii="Times New Roman" w:hAnsi="Times New Roman" w:cs="Times New Roman"/>
                <w:sz w:val="28"/>
                <w:szCs w:val="28"/>
              </w:rPr>
            </w:pPr>
          </w:p>
        </w:tc>
        <w:tc>
          <w:tcPr>
            <w:tcW w:w="1241" w:type="dxa"/>
          </w:tcPr>
          <w:p w:rsidR="00286858" w:rsidRPr="00286858" w:rsidRDefault="00286858" w:rsidP="00286858">
            <w:pPr>
              <w:jc w:val="center"/>
              <w:rPr>
                <w:rFonts w:ascii="Times New Roman" w:hAnsi="Times New Roman" w:cs="Times New Roman"/>
                <w:sz w:val="28"/>
                <w:szCs w:val="28"/>
              </w:rPr>
            </w:pPr>
          </w:p>
        </w:tc>
        <w:tc>
          <w:tcPr>
            <w:tcW w:w="2229" w:type="dxa"/>
          </w:tcPr>
          <w:p w:rsidR="00286858" w:rsidRPr="00286858" w:rsidRDefault="00286858" w:rsidP="00286858">
            <w:pPr>
              <w:jc w:val="center"/>
              <w:rPr>
                <w:rFonts w:ascii="Times New Roman" w:hAnsi="Times New Roman" w:cs="Times New Roman"/>
                <w:sz w:val="28"/>
                <w:szCs w:val="28"/>
              </w:rPr>
            </w:pPr>
          </w:p>
        </w:tc>
        <w:tc>
          <w:tcPr>
            <w:tcW w:w="1496" w:type="dxa"/>
          </w:tcPr>
          <w:p w:rsidR="00286858" w:rsidRPr="00286858" w:rsidRDefault="00286858" w:rsidP="00286858">
            <w:pPr>
              <w:jc w:val="center"/>
              <w:rPr>
                <w:rFonts w:ascii="Times New Roman" w:hAnsi="Times New Roman" w:cs="Times New Roman"/>
                <w:sz w:val="28"/>
                <w:szCs w:val="28"/>
              </w:rPr>
            </w:pPr>
          </w:p>
        </w:tc>
        <w:tc>
          <w:tcPr>
            <w:tcW w:w="1481" w:type="dxa"/>
          </w:tcPr>
          <w:p w:rsidR="00286858" w:rsidRPr="00286858" w:rsidRDefault="00286858" w:rsidP="00286858">
            <w:pPr>
              <w:jc w:val="center"/>
              <w:rPr>
                <w:rFonts w:ascii="Times New Roman" w:hAnsi="Times New Roman" w:cs="Times New Roman"/>
                <w:sz w:val="28"/>
                <w:szCs w:val="28"/>
              </w:rPr>
            </w:pPr>
          </w:p>
        </w:tc>
      </w:tr>
    </w:tbl>
    <w:p w:rsidR="00286858" w:rsidRPr="00286858" w:rsidRDefault="00286858" w:rsidP="00286858">
      <w:pPr>
        <w:spacing w:after="0" w:line="240" w:lineRule="auto"/>
        <w:ind w:firstLine="12900"/>
        <w:jc w:val="both"/>
        <w:rPr>
          <w:rFonts w:ascii="Times New Roman" w:eastAsiaTheme="minorEastAsia" w:hAnsi="Times New Roman" w:cs="Times New Roman"/>
          <w:sz w:val="28"/>
          <w:szCs w:val="28"/>
          <w:lang w:eastAsia="ru-RU"/>
        </w:rPr>
      </w:pPr>
    </w:p>
    <w:p w:rsidR="00286858" w:rsidRDefault="00286858"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065F79"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 xml:space="preserve"> </w:t>
      </w:r>
    </w:p>
    <w:p w:rsidR="00065F79" w:rsidRPr="00286858" w:rsidRDefault="00065F79"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p>
    <w:p w:rsidR="00286858" w:rsidRPr="00286858" w:rsidRDefault="00286858" w:rsidP="00286858">
      <w:pPr>
        <w:widowControl w:val="0"/>
        <w:autoSpaceDE w:val="0"/>
        <w:autoSpaceDN w:val="0"/>
        <w:spacing w:after="0" w:line="240" w:lineRule="auto"/>
        <w:jc w:val="right"/>
        <w:outlineLvl w:val="1"/>
        <w:rPr>
          <w:rFonts w:ascii="Times New Roman" w:eastAsiaTheme="minorEastAsia" w:hAnsi="Times New Roman" w:cs="Times New Roman"/>
          <w:sz w:val="24"/>
          <w:lang w:eastAsia="ru-RU"/>
        </w:rPr>
      </w:pPr>
      <w:r w:rsidRPr="00286858">
        <w:rPr>
          <w:rFonts w:ascii="Times New Roman" w:eastAsiaTheme="minorEastAsia" w:hAnsi="Times New Roman" w:cs="Times New Roman"/>
          <w:sz w:val="24"/>
          <w:lang w:eastAsia="ru-RU"/>
        </w:rPr>
        <w:t>Приложение 2</w:t>
      </w:r>
    </w:p>
    <w:p w:rsidR="00286858" w:rsidRPr="00286858" w:rsidRDefault="00286858" w:rsidP="00286858">
      <w:pPr>
        <w:widowControl w:val="0"/>
        <w:autoSpaceDE w:val="0"/>
        <w:autoSpaceDN w:val="0"/>
        <w:spacing w:after="0" w:line="240" w:lineRule="auto"/>
        <w:jc w:val="right"/>
        <w:rPr>
          <w:rFonts w:ascii="Times New Roman" w:eastAsiaTheme="minorEastAsia" w:hAnsi="Times New Roman" w:cs="Times New Roman"/>
          <w:sz w:val="24"/>
          <w:lang w:eastAsia="ru-RU"/>
        </w:rPr>
      </w:pPr>
      <w:r w:rsidRPr="00286858">
        <w:rPr>
          <w:rFonts w:ascii="Times New Roman" w:eastAsiaTheme="minorEastAsia" w:hAnsi="Times New Roman" w:cs="Times New Roman"/>
          <w:sz w:val="24"/>
          <w:lang w:eastAsia="ru-RU"/>
        </w:rPr>
        <w:t>к Положению</w:t>
      </w:r>
    </w:p>
    <w:p w:rsidR="00286858" w:rsidRPr="00286858" w:rsidRDefault="00286858" w:rsidP="00286858">
      <w:pPr>
        <w:spacing w:after="0" w:line="240" w:lineRule="auto"/>
        <w:ind w:firstLine="709"/>
        <w:jc w:val="both"/>
        <w:rPr>
          <w:rFonts w:ascii="Times New Roman" w:eastAsiaTheme="minorEastAsia" w:hAnsi="Times New Roman" w:cs="Times New Roman"/>
          <w:sz w:val="28"/>
          <w:szCs w:val="28"/>
          <w:lang w:eastAsia="ru-RU"/>
        </w:rPr>
      </w:pPr>
    </w:p>
    <w:p w:rsidR="00286858" w:rsidRPr="00286858" w:rsidRDefault="00286858" w:rsidP="00286858">
      <w:pPr>
        <w:spacing w:after="0" w:line="240" w:lineRule="auto"/>
        <w:ind w:firstLine="709"/>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 xml:space="preserve">Реестр выморочного недвижимого имущества, выявленного на территории </w:t>
      </w:r>
    </w:p>
    <w:p w:rsidR="00286858" w:rsidRPr="00286858" w:rsidRDefault="00286858" w:rsidP="00286858">
      <w:pPr>
        <w:spacing w:after="0" w:line="240" w:lineRule="auto"/>
        <w:ind w:firstLine="709"/>
        <w:jc w:val="center"/>
        <w:rPr>
          <w:rFonts w:ascii="Times New Roman" w:eastAsiaTheme="minorEastAsia" w:hAnsi="Times New Roman" w:cs="Times New Roman"/>
          <w:b/>
          <w:sz w:val="28"/>
          <w:szCs w:val="28"/>
          <w:lang w:eastAsia="ru-RU"/>
        </w:rPr>
      </w:pPr>
      <w:r w:rsidRPr="00286858">
        <w:rPr>
          <w:rFonts w:ascii="Times New Roman" w:eastAsiaTheme="minorEastAsia" w:hAnsi="Times New Roman" w:cs="Times New Roman"/>
          <w:b/>
          <w:sz w:val="28"/>
          <w:szCs w:val="28"/>
          <w:lang w:eastAsia="ru-RU"/>
        </w:rPr>
        <w:t xml:space="preserve">муниципального образования </w:t>
      </w:r>
      <w:r w:rsidR="00065F79" w:rsidRPr="00065F79">
        <w:rPr>
          <w:rFonts w:ascii="Times New Roman" w:eastAsiaTheme="minorEastAsia" w:hAnsi="Times New Roman" w:cs="Times New Roman"/>
          <w:b/>
          <w:sz w:val="28"/>
          <w:szCs w:val="28"/>
          <w:lang w:eastAsia="ru-RU"/>
        </w:rPr>
        <w:t>Чапаевское сельское поселение Советского района</w:t>
      </w:r>
      <w:r w:rsidRPr="00065F79">
        <w:rPr>
          <w:rFonts w:ascii="Times New Roman" w:eastAsiaTheme="minorEastAsia" w:hAnsi="Times New Roman" w:cs="Times New Roman"/>
          <w:b/>
          <w:sz w:val="28"/>
          <w:szCs w:val="28"/>
          <w:lang w:eastAsia="ru-RU"/>
        </w:rPr>
        <w:t xml:space="preserve"> </w:t>
      </w:r>
      <w:r w:rsidRPr="00286858">
        <w:rPr>
          <w:rFonts w:ascii="Times New Roman" w:eastAsiaTheme="minorEastAsia" w:hAnsi="Times New Roman" w:cs="Times New Roman"/>
          <w:b/>
          <w:sz w:val="28"/>
          <w:szCs w:val="28"/>
          <w:lang w:eastAsia="ru-RU"/>
        </w:rPr>
        <w:t>Республики Крым</w:t>
      </w:r>
    </w:p>
    <w:p w:rsidR="00286858" w:rsidRPr="00286858" w:rsidRDefault="00286858" w:rsidP="00286858">
      <w:pPr>
        <w:spacing w:after="0" w:line="240" w:lineRule="auto"/>
        <w:jc w:val="both"/>
        <w:rPr>
          <w:rFonts w:ascii="Times New Roman" w:eastAsiaTheme="minorEastAsia" w:hAnsi="Times New Roman" w:cs="Times New Roman"/>
          <w:sz w:val="28"/>
          <w:szCs w:val="28"/>
          <w:lang w:eastAsia="ru-RU"/>
        </w:rPr>
      </w:pPr>
    </w:p>
    <w:tbl>
      <w:tblPr>
        <w:tblStyle w:val="a8"/>
        <w:tblW w:w="15310" w:type="dxa"/>
        <w:tblInd w:w="-289" w:type="dxa"/>
        <w:tblLook w:val="04A0" w:firstRow="1" w:lastRow="0" w:firstColumn="1" w:lastColumn="0" w:noHBand="0" w:noVBand="1"/>
      </w:tblPr>
      <w:tblGrid>
        <w:gridCol w:w="540"/>
        <w:gridCol w:w="1157"/>
        <w:gridCol w:w="1486"/>
        <w:gridCol w:w="1748"/>
        <w:gridCol w:w="1855"/>
        <w:gridCol w:w="1922"/>
        <w:gridCol w:w="1440"/>
        <w:gridCol w:w="1662"/>
        <w:gridCol w:w="1929"/>
        <w:gridCol w:w="1571"/>
      </w:tblGrid>
      <w:tr w:rsidR="00286858" w:rsidRPr="00286858" w:rsidTr="002B07DF">
        <w:trPr>
          <w:trHeight w:val="1198"/>
        </w:trPr>
        <w:tc>
          <w:tcPr>
            <w:tcW w:w="540"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п/п №</w:t>
            </w:r>
          </w:p>
        </w:tc>
        <w:tc>
          <w:tcPr>
            <w:tcW w:w="1161"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Дата</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внесения</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в список</w:t>
            </w:r>
          </w:p>
        </w:tc>
        <w:tc>
          <w:tcPr>
            <w:tcW w:w="1555"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Место нахождения объекта</w:t>
            </w:r>
          </w:p>
        </w:tc>
        <w:tc>
          <w:tcPr>
            <w:tcW w:w="1855"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ФИО</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наследователя</w:t>
            </w:r>
          </w:p>
        </w:tc>
        <w:tc>
          <w:tcPr>
            <w:tcW w:w="1694"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Характеристика</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жилого помещения</w:t>
            </w:r>
          </w:p>
        </w:tc>
        <w:tc>
          <w:tcPr>
            <w:tcW w:w="1843"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Дата</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открытия</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наследственного</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дела</w:t>
            </w:r>
          </w:p>
        </w:tc>
        <w:tc>
          <w:tcPr>
            <w:tcW w:w="1701"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ФИО</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нотариуса</w:t>
            </w:r>
          </w:p>
        </w:tc>
        <w:tc>
          <w:tcPr>
            <w:tcW w:w="1559"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Дата</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получения</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свидетельства</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 xml:space="preserve">о праве на </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наследство</w:t>
            </w:r>
          </w:p>
        </w:tc>
        <w:tc>
          <w:tcPr>
            <w:tcW w:w="1701"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Дата гос. регистрации</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права собственности</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муниципального</w:t>
            </w:r>
          </w:p>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образования</w:t>
            </w:r>
          </w:p>
        </w:tc>
        <w:tc>
          <w:tcPr>
            <w:tcW w:w="1701" w:type="dxa"/>
          </w:tcPr>
          <w:p w:rsidR="00286858" w:rsidRPr="00286858" w:rsidRDefault="00286858" w:rsidP="00286858">
            <w:pPr>
              <w:jc w:val="center"/>
              <w:rPr>
                <w:rFonts w:ascii="Times New Roman" w:hAnsi="Times New Roman" w:cs="Times New Roman"/>
                <w:sz w:val="24"/>
                <w:szCs w:val="24"/>
              </w:rPr>
            </w:pPr>
            <w:r w:rsidRPr="00286858">
              <w:rPr>
                <w:rFonts w:ascii="Times New Roman" w:hAnsi="Times New Roman" w:cs="Times New Roman"/>
                <w:sz w:val="24"/>
                <w:szCs w:val="24"/>
              </w:rPr>
              <w:t>Примечание</w:t>
            </w:r>
          </w:p>
        </w:tc>
      </w:tr>
      <w:tr w:rsidR="00286858" w:rsidRPr="00286858" w:rsidTr="002B07DF">
        <w:trPr>
          <w:trHeight w:val="260"/>
        </w:trPr>
        <w:tc>
          <w:tcPr>
            <w:tcW w:w="540" w:type="dxa"/>
          </w:tcPr>
          <w:p w:rsidR="00286858" w:rsidRPr="00286858" w:rsidRDefault="00286858" w:rsidP="00286858">
            <w:pPr>
              <w:jc w:val="center"/>
              <w:rPr>
                <w:rFonts w:ascii="Times New Roman" w:hAnsi="Times New Roman" w:cs="Times New Roman"/>
                <w:sz w:val="28"/>
                <w:szCs w:val="28"/>
              </w:rPr>
            </w:pPr>
          </w:p>
        </w:tc>
        <w:tc>
          <w:tcPr>
            <w:tcW w:w="1161" w:type="dxa"/>
          </w:tcPr>
          <w:p w:rsidR="00286858" w:rsidRPr="00286858" w:rsidRDefault="00286858" w:rsidP="00286858">
            <w:pPr>
              <w:jc w:val="center"/>
              <w:rPr>
                <w:rFonts w:ascii="Times New Roman" w:hAnsi="Times New Roman" w:cs="Times New Roman"/>
                <w:sz w:val="28"/>
                <w:szCs w:val="28"/>
              </w:rPr>
            </w:pPr>
          </w:p>
        </w:tc>
        <w:tc>
          <w:tcPr>
            <w:tcW w:w="1555" w:type="dxa"/>
          </w:tcPr>
          <w:p w:rsidR="00286858" w:rsidRPr="00286858" w:rsidRDefault="00286858" w:rsidP="00286858">
            <w:pPr>
              <w:jc w:val="center"/>
              <w:rPr>
                <w:rFonts w:ascii="Times New Roman" w:hAnsi="Times New Roman" w:cs="Times New Roman"/>
                <w:sz w:val="28"/>
                <w:szCs w:val="28"/>
              </w:rPr>
            </w:pPr>
          </w:p>
        </w:tc>
        <w:tc>
          <w:tcPr>
            <w:tcW w:w="1855" w:type="dxa"/>
          </w:tcPr>
          <w:p w:rsidR="00286858" w:rsidRPr="00286858" w:rsidRDefault="00286858" w:rsidP="00286858">
            <w:pPr>
              <w:jc w:val="center"/>
              <w:rPr>
                <w:rFonts w:ascii="Times New Roman" w:hAnsi="Times New Roman" w:cs="Times New Roman"/>
                <w:sz w:val="28"/>
                <w:szCs w:val="28"/>
              </w:rPr>
            </w:pPr>
          </w:p>
        </w:tc>
        <w:tc>
          <w:tcPr>
            <w:tcW w:w="1694" w:type="dxa"/>
          </w:tcPr>
          <w:p w:rsidR="00286858" w:rsidRPr="00286858" w:rsidRDefault="00286858" w:rsidP="00286858">
            <w:pPr>
              <w:jc w:val="center"/>
              <w:rPr>
                <w:rFonts w:ascii="Times New Roman" w:hAnsi="Times New Roman" w:cs="Times New Roman"/>
                <w:sz w:val="28"/>
                <w:szCs w:val="28"/>
              </w:rPr>
            </w:pPr>
          </w:p>
        </w:tc>
        <w:tc>
          <w:tcPr>
            <w:tcW w:w="1843" w:type="dxa"/>
          </w:tcPr>
          <w:p w:rsidR="00286858" w:rsidRPr="00286858" w:rsidRDefault="00286858" w:rsidP="00286858">
            <w:pPr>
              <w:jc w:val="center"/>
              <w:rPr>
                <w:rFonts w:ascii="Times New Roman" w:hAnsi="Times New Roman" w:cs="Times New Roman"/>
                <w:sz w:val="28"/>
                <w:szCs w:val="28"/>
              </w:rPr>
            </w:pPr>
          </w:p>
        </w:tc>
        <w:tc>
          <w:tcPr>
            <w:tcW w:w="1701" w:type="dxa"/>
          </w:tcPr>
          <w:p w:rsidR="00286858" w:rsidRPr="00286858" w:rsidRDefault="00286858" w:rsidP="00286858">
            <w:pPr>
              <w:jc w:val="center"/>
              <w:rPr>
                <w:rFonts w:ascii="Times New Roman" w:hAnsi="Times New Roman" w:cs="Times New Roman"/>
                <w:sz w:val="28"/>
                <w:szCs w:val="28"/>
              </w:rPr>
            </w:pPr>
          </w:p>
        </w:tc>
        <w:tc>
          <w:tcPr>
            <w:tcW w:w="1559" w:type="dxa"/>
          </w:tcPr>
          <w:p w:rsidR="00286858" w:rsidRPr="00286858" w:rsidRDefault="00286858" w:rsidP="00286858">
            <w:pPr>
              <w:jc w:val="center"/>
              <w:rPr>
                <w:rFonts w:ascii="Times New Roman" w:hAnsi="Times New Roman" w:cs="Times New Roman"/>
                <w:sz w:val="28"/>
                <w:szCs w:val="28"/>
              </w:rPr>
            </w:pPr>
          </w:p>
        </w:tc>
        <w:tc>
          <w:tcPr>
            <w:tcW w:w="1701" w:type="dxa"/>
          </w:tcPr>
          <w:p w:rsidR="00286858" w:rsidRPr="00286858" w:rsidRDefault="00286858" w:rsidP="00286858">
            <w:pPr>
              <w:jc w:val="center"/>
              <w:rPr>
                <w:rFonts w:ascii="Times New Roman" w:hAnsi="Times New Roman" w:cs="Times New Roman"/>
                <w:sz w:val="28"/>
                <w:szCs w:val="28"/>
              </w:rPr>
            </w:pPr>
          </w:p>
        </w:tc>
        <w:tc>
          <w:tcPr>
            <w:tcW w:w="1701" w:type="dxa"/>
          </w:tcPr>
          <w:p w:rsidR="00286858" w:rsidRPr="00286858" w:rsidRDefault="00286858" w:rsidP="00286858">
            <w:pPr>
              <w:jc w:val="center"/>
              <w:rPr>
                <w:rFonts w:ascii="Times New Roman" w:hAnsi="Times New Roman" w:cs="Times New Roman"/>
                <w:sz w:val="28"/>
                <w:szCs w:val="28"/>
              </w:rPr>
            </w:pPr>
          </w:p>
        </w:tc>
      </w:tr>
    </w:tbl>
    <w:p w:rsidR="00286858" w:rsidRPr="00286858" w:rsidRDefault="00286858" w:rsidP="00286858">
      <w:pPr>
        <w:widowControl w:val="0"/>
        <w:autoSpaceDE w:val="0"/>
        <w:autoSpaceDN w:val="0"/>
        <w:spacing w:after="0" w:line="240" w:lineRule="auto"/>
        <w:jc w:val="both"/>
        <w:rPr>
          <w:rFonts w:ascii="Times New Roman" w:eastAsiaTheme="minorEastAsia" w:hAnsi="Times New Roman" w:cs="Times New Roman"/>
          <w:sz w:val="24"/>
          <w:lang w:eastAsia="ru-RU"/>
        </w:rPr>
      </w:pPr>
    </w:p>
    <w:p w:rsidR="001610E8" w:rsidRPr="00856635" w:rsidRDefault="001610E8" w:rsidP="00856635">
      <w:pPr>
        <w:pStyle w:val="bodytext"/>
        <w:spacing w:before="0" w:beforeAutospacing="0" w:after="0" w:afterAutospacing="0"/>
        <w:ind w:firstLine="709"/>
        <w:jc w:val="both"/>
        <w:rPr>
          <w:sz w:val="28"/>
          <w:szCs w:val="28"/>
        </w:rPr>
      </w:pPr>
    </w:p>
    <w:sectPr w:rsidR="001610E8" w:rsidRPr="00856635" w:rsidSect="00065F79">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485" w:rsidRDefault="007F7485">
      <w:pPr>
        <w:spacing w:after="0" w:line="240" w:lineRule="auto"/>
      </w:pPr>
      <w:r>
        <w:separator/>
      </w:r>
    </w:p>
  </w:endnote>
  <w:endnote w:type="continuationSeparator" w:id="0">
    <w:p w:rsidR="007F7485" w:rsidRDefault="007F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485" w:rsidRDefault="007F7485">
      <w:pPr>
        <w:spacing w:after="0" w:line="240" w:lineRule="auto"/>
      </w:pPr>
      <w:r>
        <w:separator/>
      </w:r>
    </w:p>
  </w:footnote>
  <w:footnote w:type="continuationSeparator" w:id="0">
    <w:p w:rsidR="007F7485" w:rsidRDefault="007F7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743990"/>
      <w:docPartObj>
        <w:docPartGallery w:val="Page Numbers (Top of Page)"/>
        <w:docPartUnique/>
      </w:docPartObj>
    </w:sdtPr>
    <w:sdtEndPr/>
    <w:sdtContent>
      <w:p w:rsidR="00E30702" w:rsidRDefault="00FC6AD9">
        <w:pPr>
          <w:pStyle w:val="a6"/>
          <w:jc w:val="center"/>
        </w:pPr>
        <w:r>
          <w:fldChar w:fldCharType="begin"/>
        </w:r>
        <w:r>
          <w:instrText>PAGE   \* MERGEFORMAT</w:instrText>
        </w:r>
        <w:r>
          <w:fldChar w:fldCharType="separate"/>
        </w:r>
        <w:r w:rsidR="002821FE">
          <w:rPr>
            <w:noProof/>
          </w:rPr>
          <w:t>14</w:t>
        </w:r>
        <w:r>
          <w:fldChar w:fldCharType="end"/>
        </w:r>
      </w:p>
    </w:sdtContent>
  </w:sdt>
  <w:p w:rsidR="00D51A22" w:rsidRPr="00D51A22" w:rsidRDefault="007F7485" w:rsidP="00D51A22">
    <w:pPr>
      <w:pStyle w:val="a6"/>
      <w:tabs>
        <w:tab w:val="clear" w:pos="4677"/>
        <w:tab w:val="clear" w:pos="9355"/>
        <w:tab w:val="left" w:pos="14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8B"/>
    <w:rsid w:val="0002335B"/>
    <w:rsid w:val="00065F79"/>
    <w:rsid w:val="00091AA4"/>
    <w:rsid w:val="00157FFE"/>
    <w:rsid w:val="001610E8"/>
    <w:rsid w:val="001B198B"/>
    <w:rsid w:val="002821FE"/>
    <w:rsid w:val="00286858"/>
    <w:rsid w:val="00344708"/>
    <w:rsid w:val="004B45B6"/>
    <w:rsid w:val="00513300"/>
    <w:rsid w:val="00522968"/>
    <w:rsid w:val="006B3842"/>
    <w:rsid w:val="006F5E59"/>
    <w:rsid w:val="007F7485"/>
    <w:rsid w:val="00856635"/>
    <w:rsid w:val="009F0DBF"/>
    <w:rsid w:val="00A9380C"/>
    <w:rsid w:val="00AE3DF6"/>
    <w:rsid w:val="00BA2DCB"/>
    <w:rsid w:val="00C50380"/>
    <w:rsid w:val="00C64894"/>
    <w:rsid w:val="00CF3BE7"/>
    <w:rsid w:val="00DB5935"/>
    <w:rsid w:val="00DC223D"/>
    <w:rsid w:val="00EE4F9A"/>
    <w:rsid w:val="00FA431E"/>
    <w:rsid w:val="00FC6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0239401"/>
  <w15:docId w15:val="{7DFCE09C-9E72-4FDD-994A-3A16BFB9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3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basedOn w:val="a"/>
    <w:rsid w:val="00023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023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23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503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50380"/>
    <w:rPr>
      <w:rFonts w:ascii="Segoe UI" w:hAnsi="Segoe UI" w:cs="Segoe UI"/>
      <w:sz w:val="18"/>
      <w:szCs w:val="18"/>
    </w:rPr>
  </w:style>
  <w:style w:type="paragraph" w:customStyle="1" w:styleId="ConsPlusTitle1">
    <w:name w:val="ConsPlusTitle1"/>
    <w:rsid w:val="00286858"/>
    <w:pPr>
      <w:widowControl w:val="0"/>
      <w:autoSpaceDE w:val="0"/>
      <w:autoSpaceDN w:val="0"/>
      <w:spacing w:after="0" w:line="240" w:lineRule="auto"/>
    </w:pPr>
    <w:rPr>
      <w:rFonts w:ascii="Arial" w:eastAsiaTheme="minorEastAsia" w:hAnsi="Arial" w:cs="Arial"/>
      <w:b/>
      <w:sz w:val="24"/>
      <w:lang w:eastAsia="ru-RU"/>
    </w:rPr>
  </w:style>
  <w:style w:type="paragraph" w:styleId="a6">
    <w:name w:val="header"/>
    <w:basedOn w:val="a"/>
    <w:link w:val="a7"/>
    <w:uiPriority w:val="99"/>
    <w:unhideWhenUsed/>
    <w:rsid w:val="00286858"/>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286858"/>
    <w:rPr>
      <w:rFonts w:eastAsiaTheme="minorEastAsia"/>
      <w:lang w:eastAsia="ru-RU"/>
    </w:rPr>
  </w:style>
  <w:style w:type="table" w:styleId="a8">
    <w:name w:val="Table Grid"/>
    <w:basedOn w:val="a1"/>
    <w:uiPriority w:val="39"/>
    <w:rsid w:val="00286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746612">
      <w:bodyDiv w:val="1"/>
      <w:marLeft w:val="0"/>
      <w:marRight w:val="0"/>
      <w:marTop w:val="0"/>
      <w:marBottom w:val="0"/>
      <w:divBdr>
        <w:top w:val="none" w:sz="0" w:space="0" w:color="auto"/>
        <w:left w:val="none" w:sz="0" w:space="0" w:color="auto"/>
        <w:bottom w:val="none" w:sz="0" w:space="0" w:color="auto"/>
        <w:right w:val="none" w:sz="0" w:space="0" w:color="auto"/>
      </w:divBdr>
    </w:div>
    <w:div w:id="10686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483233&amp;date=21.04.2025&amp;dst=342&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4894</Words>
  <Characters>27896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Gigdbyte</cp:lastModifiedBy>
  <cp:revision>2</cp:revision>
  <cp:lastPrinted>2025-06-05T07:22:00Z</cp:lastPrinted>
  <dcterms:created xsi:type="dcterms:W3CDTF">2025-06-05T07:25:00Z</dcterms:created>
  <dcterms:modified xsi:type="dcterms:W3CDTF">2025-06-05T07:25:00Z</dcterms:modified>
</cp:coreProperties>
</file>